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B04861" w14:textId="6BE0E850" w:rsidR="00F110CD" w:rsidRPr="00AC6AF3" w:rsidRDefault="00F110CD" w:rsidP="00F110CD">
      <w:pPr>
        <w:pStyle w:val="Header"/>
        <w:tabs>
          <w:tab w:val="right" w:pos="9639"/>
        </w:tabs>
        <w:rPr>
          <w:sz w:val="24"/>
          <w:szCs w:val="24"/>
        </w:rPr>
      </w:pPr>
      <w:bookmarkStart w:id="0" w:name="_Hlk37418177"/>
      <w:r w:rsidRPr="004744CF">
        <w:rPr>
          <w:sz w:val="24"/>
          <w:szCs w:val="24"/>
        </w:rPr>
        <w:t>3GPP TSG RA</w:t>
      </w:r>
      <w:r w:rsidR="00BA1872" w:rsidRPr="004744CF">
        <w:rPr>
          <w:sz w:val="24"/>
          <w:szCs w:val="24"/>
        </w:rPr>
        <w:t xml:space="preserve">N WG1 </w:t>
      </w:r>
      <w:r w:rsidR="00B65452" w:rsidRPr="004744CF">
        <w:rPr>
          <w:sz w:val="24"/>
          <w:szCs w:val="24"/>
        </w:rPr>
        <w:t>#</w:t>
      </w:r>
      <w:r w:rsidR="000F3BAE" w:rsidRPr="000F3BAE">
        <w:rPr>
          <w:bCs/>
          <w:noProof w:val="0"/>
          <w:sz w:val="24"/>
          <w:szCs w:val="24"/>
          <w:lang w:val="en-GB"/>
        </w:rPr>
        <w:t>119</w:t>
      </w:r>
      <w:r w:rsidR="001348FE" w:rsidRPr="004744CF">
        <w:rPr>
          <w:sz w:val="24"/>
          <w:szCs w:val="24"/>
        </w:rPr>
        <w:tab/>
      </w:r>
      <w:r w:rsidR="00BA1872" w:rsidRPr="003D655D">
        <w:rPr>
          <w:sz w:val="24"/>
          <w:szCs w:val="24"/>
        </w:rPr>
        <w:t>R1-</w:t>
      </w:r>
      <w:r w:rsidR="000F3BAE" w:rsidRPr="003D655D">
        <w:rPr>
          <w:sz w:val="24"/>
          <w:szCs w:val="24"/>
        </w:rPr>
        <w:t>24</w:t>
      </w:r>
      <w:r w:rsidR="003D655D" w:rsidRPr="003D655D">
        <w:rPr>
          <w:sz w:val="24"/>
          <w:szCs w:val="24"/>
        </w:rPr>
        <w:t>0976</w:t>
      </w:r>
      <w:r w:rsidR="003D655D">
        <w:rPr>
          <w:sz w:val="24"/>
          <w:szCs w:val="24"/>
        </w:rPr>
        <w:t>8</w:t>
      </w:r>
    </w:p>
    <w:bookmarkEnd w:id="0"/>
    <w:p w14:paraId="2CFE1919" w14:textId="543F236B" w:rsidR="00850D96" w:rsidRPr="000F3BAE" w:rsidRDefault="000F3BAE" w:rsidP="00CA26CE">
      <w:pPr>
        <w:pStyle w:val="Header"/>
        <w:rPr>
          <w:bCs/>
          <w:noProof w:val="0"/>
          <w:sz w:val="24"/>
          <w:lang w:val="pt-BR" w:eastAsia="ja-JP"/>
        </w:rPr>
      </w:pPr>
      <w:r w:rsidRPr="000F3BAE">
        <w:rPr>
          <w:bCs/>
          <w:noProof w:val="0"/>
          <w:sz w:val="24"/>
          <w:szCs w:val="24"/>
          <w:lang w:val="pt-BR"/>
        </w:rPr>
        <w:t xml:space="preserve">Orlando, USA, 18 – 22 </w:t>
      </w:r>
      <w:proofErr w:type="spellStart"/>
      <w:r w:rsidRPr="000F3BAE">
        <w:rPr>
          <w:bCs/>
          <w:noProof w:val="0"/>
          <w:sz w:val="24"/>
          <w:szCs w:val="24"/>
          <w:lang w:val="pt-BR"/>
        </w:rPr>
        <w:t>November</w:t>
      </w:r>
      <w:proofErr w:type="spellEnd"/>
      <w:r w:rsidRPr="000F3BAE">
        <w:rPr>
          <w:bCs/>
          <w:noProof w:val="0"/>
          <w:sz w:val="24"/>
          <w:szCs w:val="24"/>
          <w:lang w:val="pt-BR"/>
        </w:rPr>
        <w:t xml:space="preserve"> 2024</w:t>
      </w:r>
    </w:p>
    <w:p w14:paraId="20CC60C7" w14:textId="77777777" w:rsidR="00AC6AF3" w:rsidRPr="000F3BAE" w:rsidRDefault="00AC6AF3" w:rsidP="16512788">
      <w:pPr>
        <w:pStyle w:val="CRCoverPage"/>
        <w:rPr>
          <w:rFonts w:cs="Arial"/>
          <w:b/>
          <w:bCs/>
          <w:sz w:val="24"/>
          <w:szCs w:val="24"/>
          <w:lang w:val="pt-BR"/>
        </w:rPr>
      </w:pPr>
    </w:p>
    <w:p w14:paraId="30E02941" w14:textId="2D2E38D8" w:rsidR="0034111C" w:rsidRPr="000F3BAE" w:rsidRDefault="0034111C" w:rsidP="16512788">
      <w:pPr>
        <w:pStyle w:val="CRCoverPage"/>
        <w:rPr>
          <w:rFonts w:cs="Arial"/>
          <w:b/>
          <w:bCs/>
          <w:sz w:val="24"/>
          <w:szCs w:val="24"/>
          <w:lang w:val="pt-BR" w:eastAsia="ja-JP"/>
        </w:rPr>
      </w:pPr>
      <w:r w:rsidRPr="000F3BAE">
        <w:rPr>
          <w:rFonts w:cs="Arial"/>
          <w:b/>
          <w:bCs/>
          <w:sz w:val="24"/>
          <w:szCs w:val="24"/>
          <w:lang w:val="pt-BR"/>
        </w:rPr>
        <w:t>Agenda item:</w:t>
      </w:r>
      <w:r w:rsidRPr="000F3BAE">
        <w:rPr>
          <w:rFonts w:cs="Arial"/>
          <w:b/>
          <w:bCs/>
          <w:sz w:val="24"/>
          <w:lang w:val="pt-BR"/>
        </w:rPr>
        <w:tab/>
      </w:r>
      <w:r w:rsidRPr="000F3BAE">
        <w:rPr>
          <w:rFonts w:cs="Arial"/>
          <w:b/>
          <w:bCs/>
          <w:sz w:val="24"/>
          <w:lang w:val="pt-BR"/>
        </w:rPr>
        <w:tab/>
      </w:r>
      <w:r w:rsidR="00A613FC" w:rsidRPr="000F3BAE">
        <w:rPr>
          <w:rFonts w:cs="Arial"/>
          <w:b/>
          <w:bCs/>
          <w:sz w:val="24"/>
          <w:lang w:val="pt-BR"/>
        </w:rPr>
        <w:t>9</w:t>
      </w:r>
      <w:r w:rsidR="001F201D" w:rsidRPr="000F3BAE">
        <w:rPr>
          <w:rFonts w:cs="Arial"/>
          <w:b/>
          <w:bCs/>
          <w:sz w:val="24"/>
          <w:szCs w:val="24"/>
          <w:lang w:val="pt-BR"/>
        </w:rPr>
        <w:t>.</w:t>
      </w:r>
      <w:r w:rsidR="00A613FC" w:rsidRPr="000F3BAE">
        <w:rPr>
          <w:rFonts w:cs="Arial"/>
          <w:b/>
          <w:bCs/>
          <w:sz w:val="24"/>
          <w:szCs w:val="24"/>
          <w:lang w:val="pt-BR"/>
        </w:rPr>
        <w:t>1</w:t>
      </w:r>
      <w:r w:rsidR="000F3BAE" w:rsidRPr="000F3BAE">
        <w:rPr>
          <w:rFonts w:cs="Arial"/>
          <w:b/>
          <w:bCs/>
          <w:sz w:val="24"/>
          <w:szCs w:val="24"/>
          <w:lang w:val="pt-BR"/>
        </w:rPr>
        <w:t>4</w:t>
      </w:r>
      <w:r w:rsidR="00A613FC" w:rsidRPr="000F3BAE">
        <w:rPr>
          <w:rFonts w:cs="Arial"/>
          <w:b/>
          <w:bCs/>
          <w:sz w:val="24"/>
          <w:szCs w:val="24"/>
          <w:lang w:val="pt-BR"/>
        </w:rPr>
        <w:t>.</w:t>
      </w:r>
      <w:r w:rsidR="000F3BAE">
        <w:rPr>
          <w:rFonts w:cs="Arial"/>
          <w:b/>
          <w:bCs/>
          <w:sz w:val="24"/>
          <w:szCs w:val="24"/>
          <w:lang w:val="pt-BR"/>
        </w:rPr>
        <w:t>2</w:t>
      </w:r>
    </w:p>
    <w:p w14:paraId="30E02942" w14:textId="36EEFDBB"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46FDFD1B"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A613FC">
        <w:rPr>
          <w:rFonts w:ascii="Arial" w:hAnsi="Arial" w:cs="Arial"/>
          <w:b/>
          <w:bCs/>
          <w:sz w:val="24"/>
        </w:rPr>
        <w:t xml:space="preserve">Initial views on UE features </w:t>
      </w:r>
      <w:r w:rsidR="000F3BAE" w:rsidRPr="000F3BAE">
        <w:rPr>
          <w:rFonts w:ascii="Arial" w:hAnsi="Arial" w:cs="Arial"/>
          <w:b/>
          <w:bCs/>
          <w:sz w:val="24"/>
        </w:rPr>
        <w:t>NR MIMO Phase 5</w:t>
      </w:r>
      <w:r w:rsidR="000F3BAE">
        <w:rPr>
          <w:rFonts w:ascii="Arial" w:hAnsi="Arial" w:cs="Arial"/>
          <w:b/>
          <w:bCs/>
          <w:sz w:val="24"/>
        </w:rPr>
        <w:t xml:space="preserve"> </w:t>
      </w:r>
      <w:r w:rsidR="00AC6AF3">
        <w:rPr>
          <w:rFonts w:ascii="Arial" w:hAnsi="Arial" w:cs="Arial"/>
          <w:b/>
          <w:sz w:val="24"/>
        </w:rPr>
        <w:t>WI</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4DD12012" w14:textId="35DE5259" w:rsidR="00AC6AF3" w:rsidRPr="00AC6AF3" w:rsidRDefault="00AC6AF3" w:rsidP="00AC6AF3">
      <w:bookmarkStart w:id="1" w:name="_Hlk510705081"/>
      <w:r>
        <w:t xml:space="preserve">RAN1 </w:t>
      </w:r>
      <w:r w:rsidR="000F3BAE">
        <w:t>is now starting the</w:t>
      </w:r>
      <w:r>
        <w:t xml:space="preserve"> discussion </w:t>
      </w:r>
      <w:r w:rsidR="000F3BAE">
        <w:t xml:space="preserve">on </w:t>
      </w:r>
      <w:r>
        <w:t>Rel-1</w:t>
      </w:r>
      <w:r w:rsidR="000F3BAE">
        <w:t xml:space="preserve">9 </w:t>
      </w:r>
      <w:r>
        <w:t xml:space="preserve">UE features for </w:t>
      </w:r>
      <w:r w:rsidR="000F3BAE" w:rsidRPr="000F3BAE">
        <w:t>NR MIMO Phase 5</w:t>
      </w:r>
      <w:r>
        <w:t xml:space="preserve">. </w:t>
      </w:r>
      <w:r w:rsidR="000F3BAE">
        <w:t>Even though</w:t>
      </w:r>
      <w:r>
        <w:t xml:space="preserve"> rapporteur’s input on UE features </w:t>
      </w:r>
      <w:r w:rsidR="000F3BAE">
        <w:t xml:space="preserve">is expected to be presented </w:t>
      </w:r>
      <w:r>
        <w:t>for discussio</w:t>
      </w:r>
      <w:r w:rsidR="000F3BAE">
        <w:t xml:space="preserve">n, we also introduce in this contribution </w:t>
      </w:r>
      <w:r>
        <w:t xml:space="preserve">our initial views on UE features for </w:t>
      </w:r>
      <w:r w:rsidR="000F3BAE">
        <w:t>this WI</w:t>
      </w:r>
      <w:r>
        <w:t xml:space="preserve">. </w:t>
      </w:r>
    </w:p>
    <w:p w14:paraId="015E6431" w14:textId="77777777" w:rsidR="00FE4290" w:rsidRDefault="00FE4290" w:rsidP="00FE4290"/>
    <w:p w14:paraId="71230483" w14:textId="72F9C930" w:rsidR="00305297" w:rsidRDefault="007820D0" w:rsidP="00E076CE">
      <w:pPr>
        <w:pStyle w:val="Heading1"/>
      </w:pPr>
      <w:r>
        <w:t>Discussion</w:t>
      </w:r>
    </w:p>
    <w:bookmarkEnd w:id="1"/>
    <w:p w14:paraId="52ADB9FB" w14:textId="79A17C76" w:rsidR="00FE4290" w:rsidRDefault="00AC6AF3" w:rsidP="00FE4290">
      <w:r>
        <w:t xml:space="preserve">Based on the agreements reached so far under the </w:t>
      </w:r>
      <w:r w:rsidR="000F3BAE" w:rsidRPr="000F3BAE">
        <w:t>NR MIMO Phase 5</w:t>
      </w:r>
      <w:r w:rsidR="000F3BAE">
        <w:t xml:space="preserve"> W</w:t>
      </w:r>
      <w:r>
        <w:t xml:space="preserve">I, a skeleton of UE FGs structure is proposed in Table </w:t>
      </w:r>
      <w:proofErr w:type="gramStart"/>
      <w:r>
        <w:t>1 .</w:t>
      </w:r>
      <w:proofErr w:type="gramEnd"/>
      <w:r>
        <w:t xml:space="preserve"> </w:t>
      </w:r>
      <w:r w:rsidR="00CB17C5">
        <w:t>The Release 1</w:t>
      </w:r>
      <w:r w:rsidR="000F3BAE">
        <w:t>9</w:t>
      </w:r>
      <w:r w:rsidR="00CB17C5">
        <w:t xml:space="preserve"> MIMO </w:t>
      </w:r>
      <w:r w:rsidR="000F3BAE">
        <w:t xml:space="preserve">WI </w:t>
      </w:r>
      <w:r w:rsidR="00CB17C5">
        <w:t xml:space="preserve">is discussing technical enhancements in several technical directions, and it is very likely that the </w:t>
      </w:r>
      <w:r w:rsidR="0047268A">
        <w:t>main</w:t>
      </w:r>
      <w:r w:rsidR="00CB17C5">
        <w:t xml:space="preserve"> corresponding Release 1</w:t>
      </w:r>
      <w:r w:rsidR="000F3BAE">
        <w:t>9</w:t>
      </w:r>
      <w:r w:rsidR="00CB17C5">
        <w:t xml:space="preserve"> UE features would be independent of each other. These technical categories are:</w:t>
      </w:r>
    </w:p>
    <w:p w14:paraId="072C31A7" w14:textId="1B06DAEA" w:rsidR="00CB17C5" w:rsidRPr="00BE5D98" w:rsidRDefault="0033690C" w:rsidP="00E076CE">
      <w:pPr>
        <w:pStyle w:val="ListParagraph"/>
        <w:numPr>
          <w:ilvl w:val="0"/>
          <w:numId w:val="4"/>
        </w:numPr>
        <w:rPr>
          <w:sz w:val="20"/>
          <w:szCs w:val="20"/>
          <w:lang w:val="en-US"/>
        </w:rPr>
      </w:pPr>
      <w:r w:rsidRPr="0033690C">
        <w:rPr>
          <w:sz w:val="20"/>
          <w:szCs w:val="20"/>
          <w:lang w:val="en-US"/>
        </w:rPr>
        <w:t>UE-initiated/event-driven beam management</w:t>
      </w:r>
    </w:p>
    <w:p w14:paraId="7E12B457" w14:textId="64482C21" w:rsidR="00CB17C5" w:rsidRDefault="0033690C" w:rsidP="00E076CE">
      <w:pPr>
        <w:pStyle w:val="ListParagraph"/>
        <w:numPr>
          <w:ilvl w:val="0"/>
          <w:numId w:val="4"/>
        </w:numPr>
        <w:rPr>
          <w:sz w:val="20"/>
          <w:szCs w:val="20"/>
          <w:lang w:val="en-US"/>
        </w:rPr>
      </w:pPr>
      <w:r w:rsidRPr="0033690C">
        <w:rPr>
          <w:sz w:val="20"/>
          <w:szCs w:val="20"/>
          <w:lang w:val="en-US"/>
        </w:rPr>
        <w:t>Specify CSI support for up to 128 CSI-RS ports, targeting FR1</w:t>
      </w:r>
    </w:p>
    <w:p w14:paraId="343D0977" w14:textId="2649783A" w:rsidR="0033690C" w:rsidRDefault="0033690C" w:rsidP="0033690C">
      <w:pPr>
        <w:pStyle w:val="ListParagraph"/>
        <w:numPr>
          <w:ilvl w:val="1"/>
          <w:numId w:val="4"/>
        </w:numPr>
        <w:rPr>
          <w:sz w:val="20"/>
          <w:szCs w:val="20"/>
          <w:lang w:val="en-US"/>
        </w:rPr>
      </w:pPr>
      <w:r>
        <w:rPr>
          <w:sz w:val="20"/>
          <w:szCs w:val="20"/>
          <w:lang w:val="en-US"/>
        </w:rPr>
        <w:t>Type-I codebook refinement</w:t>
      </w:r>
    </w:p>
    <w:p w14:paraId="77E8EBC8" w14:textId="75CA6FB5" w:rsidR="0033690C" w:rsidRDefault="0033690C" w:rsidP="0033690C">
      <w:pPr>
        <w:pStyle w:val="ListParagraph"/>
        <w:numPr>
          <w:ilvl w:val="1"/>
          <w:numId w:val="4"/>
        </w:numPr>
        <w:rPr>
          <w:sz w:val="20"/>
          <w:szCs w:val="20"/>
          <w:lang w:val="en-US"/>
        </w:rPr>
      </w:pPr>
      <w:r>
        <w:rPr>
          <w:sz w:val="20"/>
          <w:szCs w:val="20"/>
          <w:lang w:val="en-US"/>
        </w:rPr>
        <w:t>Type-II codebook refinement</w:t>
      </w:r>
    </w:p>
    <w:p w14:paraId="2DAA99AE" w14:textId="1DD2CCDE" w:rsidR="0033690C" w:rsidRDefault="0033690C" w:rsidP="0033690C">
      <w:pPr>
        <w:pStyle w:val="ListParagraph"/>
        <w:numPr>
          <w:ilvl w:val="1"/>
          <w:numId w:val="4"/>
        </w:numPr>
        <w:rPr>
          <w:sz w:val="20"/>
          <w:szCs w:val="20"/>
          <w:lang w:val="en-US"/>
        </w:rPr>
      </w:pPr>
      <w:r>
        <w:rPr>
          <w:sz w:val="20"/>
          <w:szCs w:val="20"/>
          <w:lang w:val="en-US"/>
        </w:rPr>
        <w:t>Extension of CRI(s)-based CSI reporting for hybrid beamforming</w:t>
      </w:r>
    </w:p>
    <w:p w14:paraId="11394D2F" w14:textId="22D75E73" w:rsidR="0033690C" w:rsidRDefault="0033690C" w:rsidP="0033690C">
      <w:pPr>
        <w:pStyle w:val="ListParagraph"/>
        <w:numPr>
          <w:ilvl w:val="0"/>
          <w:numId w:val="4"/>
        </w:numPr>
        <w:rPr>
          <w:sz w:val="20"/>
          <w:szCs w:val="20"/>
          <w:lang w:val="en-US"/>
        </w:rPr>
      </w:pPr>
      <w:r>
        <w:rPr>
          <w:sz w:val="20"/>
          <w:szCs w:val="20"/>
          <w:lang w:val="en-US"/>
        </w:rPr>
        <w:t xml:space="preserve">UE reporting enhancement for CJT deployments under </w:t>
      </w:r>
      <w:r w:rsidRPr="0033690C">
        <w:rPr>
          <w:sz w:val="20"/>
          <w:szCs w:val="20"/>
          <w:lang w:val="en-US"/>
        </w:rPr>
        <w:t>non-ideal synchronization and backhaul</w:t>
      </w:r>
    </w:p>
    <w:p w14:paraId="77CD6ED1" w14:textId="01602EF2" w:rsidR="0033690C" w:rsidRDefault="0033690C" w:rsidP="0033690C">
      <w:pPr>
        <w:pStyle w:val="ListParagraph"/>
        <w:numPr>
          <w:ilvl w:val="0"/>
          <w:numId w:val="4"/>
        </w:numPr>
        <w:rPr>
          <w:sz w:val="20"/>
          <w:szCs w:val="20"/>
          <w:lang w:val="en-US"/>
        </w:rPr>
      </w:pPr>
      <w:r>
        <w:rPr>
          <w:sz w:val="20"/>
          <w:szCs w:val="20"/>
          <w:lang w:val="en-US"/>
        </w:rPr>
        <w:t>3TX UL enhancements</w:t>
      </w:r>
    </w:p>
    <w:p w14:paraId="64598B80" w14:textId="7AA09553" w:rsidR="0033690C" w:rsidRDefault="0033690C" w:rsidP="0033690C">
      <w:pPr>
        <w:pStyle w:val="ListParagraph"/>
        <w:numPr>
          <w:ilvl w:val="1"/>
          <w:numId w:val="4"/>
        </w:numPr>
        <w:rPr>
          <w:sz w:val="20"/>
          <w:szCs w:val="20"/>
          <w:lang w:val="en-US"/>
        </w:rPr>
      </w:pPr>
      <w:r>
        <w:rPr>
          <w:sz w:val="20"/>
          <w:szCs w:val="20"/>
          <w:lang w:val="en-US"/>
        </w:rPr>
        <w:t>N</w:t>
      </w:r>
      <w:r w:rsidRPr="0033690C">
        <w:rPr>
          <w:sz w:val="20"/>
          <w:szCs w:val="20"/>
          <w:lang w:val="en-US"/>
        </w:rPr>
        <w:t>on-coherent UL codebook to facilitate 3-antenna-port codebook-based transmissions</w:t>
      </w:r>
    </w:p>
    <w:p w14:paraId="3C0B166D" w14:textId="2F608E1E" w:rsidR="0033690C" w:rsidRPr="0033690C" w:rsidRDefault="0033690C" w:rsidP="0033690C">
      <w:pPr>
        <w:pStyle w:val="ListParagraph"/>
        <w:numPr>
          <w:ilvl w:val="1"/>
          <w:numId w:val="4"/>
        </w:numPr>
        <w:rPr>
          <w:sz w:val="20"/>
          <w:szCs w:val="20"/>
          <w:lang w:val="en-US"/>
        </w:rPr>
      </w:pPr>
      <w:r w:rsidRPr="0033690C">
        <w:rPr>
          <w:sz w:val="20"/>
          <w:szCs w:val="20"/>
          <w:lang w:val="en-GB"/>
        </w:rPr>
        <w:t>3T6R SRS antenna switching</w:t>
      </w:r>
    </w:p>
    <w:p w14:paraId="7A9355E7" w14:textId="349CDEBB" w:rsidR="0033690C" w:rsidRDefault="0033690C" w:rsidP="0033690C">
      <w:pPr>
        <w:pStyle w:val="ListParagraph"/>
        <w:numPr>
          <w:ilvl w:val="1"/>
          <w:numId w:val="4"/>
        </w:numPr>
        <w:rPr>
          <w:sz w:val="20"/>
          <w:szCs w:val="20"/>
          <w:lang w:val="en-US"/>
        </w:rPr>
      </w:pPr>
      <w:r w:rsidRPr="0033690C">
        <w:rPr>
          <w:sz w:val="20"/>
          <w:szCs w:val="20"/>
          <w:lang w:val="en-US"/>
        </w:rPr>
        <w:t>UE capability signaling for 3T3R antenna switching</w:t>
      </w:r>
    </w:p>
    <w:p w14:paraId="77B4B41E" w14:textId="6D652B09" w:rsidR="0033690C" w:rsidRDefault="0033690C" w:rsidP="0033690C">
      <w:pPr>
        <w:pStyle w:val="ListParagraph"/>
        <w:numPr>
          <w:ilvl w:val="1"/>
          <w:numId w:val="4"/>
        </w:numPr>
        <w:rPr>
          <w:sz w:val="20"/>
          <w:szCs w:val="20"/>
          <w:lang w:val="en-US"/>
        </w:rPr>
      </w:pPr>
      <w:r w:rsidRPr="0033690C">
        <w:rPr>
          <w:sz w:val="20"/>
          <w:szCs w:val="20"/>
          <w:lang w:val="en-US"/>
        </w:rPr>
        <w:t>UE capability signaling for 3-antenna-port non-codebook-based transmissions</w:t>
      </w:r>
    </w:p>
    <w:p w14:paraId="36F33728" w14:textId="766A36E1" w:rsidR="0033690C" w:rsidRPr="00BE5D98" w:rsidRDefault="0033690C" w:rsidP="0033690C">
      <w:pPr>
        <w:pStyle w:val="ListParagraph"/>
        <w:numPr>
          <w:ilvl w:val="0"/>
          <w:numId w:val="4"/>
        </w:numPr>
        <w:rPr>
          <w:sz w:val="20"/>
          <w:szCs w:val="20"/>
          <w:lang w:val="en-US"/>
        </w:rPr>
      </w:pPr>
      <w:r>
        <w:rPr>
          <w:sz w:val="20"/>
          <w:szCs w:val="20"/>
          <w:lang w:val="en-US"/>
        </w:rPr>
        <w:t>E</w:t>
      </w:r>
      <w:r w:rsidRPr="0033690C">
        <w:rPr>
          <w:sz w:val="20"/>
          <w:szCs w:val="20"/>
          <w:lang w:val="en-US"/>
        </w:rPr>
        <w:t xml:space="preserve">nhancement for asymmetric DL </w:t>
      </w:r>
      <w:proofErr w:type="spellStart"/>
      <w:r w:rsidRPr="0033690C">
        <w:rPr>
          <w:sz w:val="20"/>
          <w:szCs w:val="20"/>
          <w:lang w:val="en-US"/>
        </w:rPr>
        <w:t>sTRP</w:t>
      </w:r>
      <w:proofErr w:type="spellEnd"/>
      <w:r w:rsidRPr="0033690C">
        <w:rPr>
          <w:sz w:val="20"/>
          <w:szCs w:val="20"/>
          <w:lang w:val="en-US"/>
        </w:rPr>
        <w:t xml:space="preserve">/UL </w:t>
      </w:r>
      <w:proofErr w:type="spellStart"/>
      <w:r w:rsidRPr="0033690C">
        <w:rPr>
          <w:sz w:val="20"/>
          <w:szCs w:val="20"/>
          <w:lang w:val="en-US"/>
        </w:rPr>
        <w:t>mTRP</w:t>
      </w:r>
      <w:proofErr w:type="spellEnd"/>
      <w:r w:rsidRPr="0033690C">
        <w:rPr>
          <w:sz w:val="20"/>
          <w:szCs w:val="20"/>
          <w:lang w:val="en-US"/>
        </w:rPr>
        <w:t xml:space="preserve"> deployment scenarios</w:t>
      </w:r>
    </w:p>
    <w:p w14:paraId="0E7ED291" w14:textId="29628B09" w:rsidR="00CB17C5" w:rsidRDefault="00CB17C5" w:rsidP="00CB17C5"/>
    <w:p w14:paraId="447CA778" w14:textId="6FC9D1C6" w:rsidR="00CB17C5" w:rsidRPr="00CB17C5" w:rsidRDefault="00CB17C5" w:rsidP="00CB17C5">
      <w:pPr>
        <w:rPr>
          <w:b/>
        </w:rPr>
      </w:pPr>
      <w:r w:rsidRPr="00CB17C5">
        <w:rPr>
          <w:b/>
        </w:rPr>
        <w:t>Proposal</w:t>
      </w:r>
      <w:r w:rsidR="00E13002">
        <w:rPr>
          <w:b/>
        </w:rPr>
        <w:t xml:space="preserve"> 1</w:t>
      </w:r>
      <w:r w:rsidRPr="00CB17C5">
        <w:rPr>
          <w:b/>
        </w:rPr>
        <w:t xml:space="preserve">: consider at least </w:t>
      </w:r>
      <w:r w:rsidR="0033690C">
        <w:rPr>
          <w:b/>
        </w:rPr>
        <w:t>5</w:t>
      </w:r>
      <w:r w:rsidRPr="00CB17C5">
        <w:rPr>
          <w:b/>
        </w:rPr>
        <w:t xml:space="preserve"> independent discussion areas related to the UE features for Rel1</w:t>
      </w:r>
      <w:r w:rsidR="0033690C">
        <w:rPr>
          <w:b/>
        </w:rPr>
        <w:t>9</w:t>
      </w:r>
      <w:r w:rsidRPr="00CB17C5">
        <w:rPr>
          <w:b/>
        </w:rPr>
        <w:t xml:space="preserve"> MIMO. Dependencies between these technical areas can be considered </w:t>
      </w:r>
      <w:r w:rsidR="0033690C">
        <w:rPr>
          <w:b/>
        </w:rPr>
        <w:t>once required</w:t>
      </w:r>
      <w:r w:rsidRPr="00CB17C5">
        <w:rPr>
          <w:b/>
        </w:rPr>
        <w:t xml:space="preserve"> technical details are agreed.</w:t>
      </w:r>
    </w:p>
    <w:p w14:paraId="064C05D1" w14:textId="77777777" w:rsidR="00AC6AF3" w:rsidRPr="00AC6AF3" w:rsidRDefault="00AC6AF3" w:rsidP="00FE4290"/>
    <w:p w14:paraId="6DC4C6EB" w14:textId="3D4CAB1A" w:rsidR="00FE4290" w:rsidRPr="00AC6AF3" w:rsidRDefault="00FE4290" w:rsidP="00AC6AF3">
      <w:pPr>
        <w:pStyle w:val="Caption"/>
        <w:keepNext/>
        <w:jc w:val="center"/>
      </w:pPr>
      <w:r>
        <w:t>Table 1: Set of new Rel-1</w:t>
      </w:r>
      <w:r w:rsidR="0033690C">
        <w:t>9</w:t>
      </w:r>
      <w:r>
        <w:t xml:space="preserve"> UE capabilities for </w:t>
      </w:r>
      <w:r w:rsidR="00AC6AF3">
        <w:t>MIMO evolution</w:t>
      </w:r>
      <w:r w:rsidR="00B04125">
        <w:t xml:space="preserve">. Agreements in Notes column </w:t>
      </w:r>
      <w:proofErr w:type="gramStart"/>
      <w:r w:rsidR="00F36360">
        <w:t>are</w:t>
      </w:r>
      <w:proofErr w:type="gramEnd"/>
      <w:r w:rsidR="00F36360">
        <w:t xml:space="preserve"> summarized to first level bullet only for reference and </w:t>
      </w:r>
      <w:r w:rsidR="008B7FB1">
        <w:t>better presentation in the table.</w:t>
      </w:r>
    </w:p>
    <w:tbl>
      <w:tblPr>
        <w:tblStyle w:val="TableGrid"/>
        <w:tblW w:w="10060" w:type="dxa"/>
        <w:tblLayout w:type="fixed"/>
        <w:tblLook w:val="04A0" w:firstRow="1" w:lastRow="0" w:firstColumn="1" w:lastColumn="0" w:noHBand="0" w:noVBand="1"/>
      </w:tblPr>
      <w:tblGrid>
        <w:gridCol w:w="988"/>
        <w:gridCol w:w="1701"/>
        <w:gridCol w:w="2976"/>
        <w:gridCol w:w="4395"/>
      </w:tblGrid>
      <w:tr w:rsidR="00FE4290" w14:paraId="77A503A6" w14:textId="77777777" w:rsidTr="00BE29CA">
        <w:tc>
          <w:tcPr>
            <w:tcW w:w="988" w:type="dxa"/>
          </w:tcPr>
          <w:p w14:paraId="3110256D" w14:textId="77777777" w:rsidR="00FE4290" w:rsidRDefault="00FE4290">
            <w:r>
              <w:t>FG</w:t>
            </w:r>
          </w:p>
        </w:tc>
        <w:tc>
          <w:tcPr>
            <w:tcW w:w="1701" w:type="dxa"/>
          </w:tcPr>
          <w:p w14:paraId="53788A68" w14:textId="77777777" w:rsidR="00FE4290" w:rsidRDefault="00FE4290">
            <w:r>
              <w:t>FG name</w:t>
            </w:r>
          </w:p>
        </w:tc>
        <w:tc>
          <w:tcPr>
            <w:tcW w:w="2976" w:type="dxa"/>
          </w:tcPr>
          <w:p w14:paraId="5262A061" w14:textId="77777777" w:rsidR="00FE4290" w:rsidRDefault="00FE4290">
            <w:r>
              <w:t>Components</w:t>
            </w:r>
          </w:p>
        </w:tc>
        <w:tc>
          <w:tcPr>
            <w:tcW w:w="4395" w:type="dxa"/>
          </w:tcPr>
          <w:p w14:paraId="678BC22C" w14:textId="77777777" w:rsidR="00FE4290" w:rsidRPr="00D76D74" w:rsidRDefault="00FE4290">
            <w:r w:rsidRPr="00D76D74">
              <w:t>Note</w:t>
            </w:r>
          </w:p>
        </w:tc>
      </w:tr>
      <w:tr w:rsidR="00546397" w14:paraId="01AC55D7" w14:textId="77777777" w:rsidTr="00BE29CA">
        <w:trPr>
          <w:trHeight w:val="776"/>
        </w:trPr>
        <w:tc>
          <w:tcPr>
            <w:tcW w:w="988" w:type="dxa"/>
          </w:tcPr>
          <w:p w14:paraId="5F29C909" w14:textId="25D06D3A" w:rsidR="00546397" w:rsidRPr="00D51E43" w:rsidRDefault="00546397" w:rsidP="00546397">
            <w:r>
              <w:t>MIMO</w:t>
            </w:r>
            <w:r w:rsidRPr="00D51E43">
              <w:t>-1-</w:t>
            </w:r>
            <w:r w:rsidR="00B20027">
              <w:t>1</w:t>
            </w:r>
          </w:p>
        </w:tc>
        <w:tc>
          <w:tcPr>
            <w:tcW w:w="1701" w:type="dxa"/>
          </w:tcPr>
          <w:p w14:paraId="61124119" w14:textId="42EDB51B" w:rsidR="00546397" w:rsidRPr="00D51E43" w:rsidRDefault="00546397" w:rsidP="00546397">
            <w:r>
              <w:t>UE-initiated/event driven beam reporting – Mode A</w:t>
            </w:r>
          </w:p>
        </w:tc>
        <w:tc>
          <w:tcPr>
            <w:tcW w:w="2976" w:type="dxa"/>
          </w:tcPr>
          <w:p w14:paraId="68554C96" w14:textId="72FF062F" w:rsidR="00D76D74" w:rsidRDefault="00D76D74" w:rsidP="00D76D74">
            <w:pPr>
              <w:pStyle w:val="ListParagraph"/>
              <w:numPr>
                <w:ilvl w:val="0"/>
                <w:numId w:val="6"/>
              </w:numPr>
              <w:suppressAutoHyphens/>
              <w:spacing w:line="240" w:lineRule="exact"/>
              <w:rPr>
                <w:rStyle w:val="CommentReference"/>
                <w:rFonts w:eastAsia="MS Mincho"/>
                <w:lang w:val="en-GB"/>
              </w:rPr>
            </w:pPr>
            <w:r>
              <w:rPr>
                <w:rStyle w:val="CommentReference"/>
                <w:rFonts w:eastAsia="MS Mincho"/>
                <w:lang w:val="en-GB"/>
              </w:rPr>
              <w:t xml:space="preserve">Event-2, </w:t>
            </w:r>
            <w:r w:rsidR="00D129F2">
              <w:rPr>
                <w:rStyle w:val="CommentReference"/>
                <w:rFonts w:eastAsia="MS Mincho"/>
                <w:lang w:val="en-GB"/>
              </w:rPr>
              <w:t>[</w:t>
            </w:r>
            <w:r>
              <w:rPr>
                <w:rStyle w:val="CommentReference"/>
                <w:rFonts w:eastAsia="MS Mincho"/>
                <w:lang w:val="en-GB"/>
              </w:rPr>
              <w:t>Event-1 and Event-7</w:t>
            </w:r>
            <w:r w:rsidR="00D129F2">
              <w:rPr>
                <w:rStyle w:val="CommentReference"/>
                <w:rFonts w:eastAsia="MS Mincho"/>
                <w:lang w:val="en-GB"/>
              </w:rPr>
              <w:t>]</w:t>
            </w:r>
            <w:r>
              <w:rPr>
                <w:rStyle w:val="CommentReference"/>
                <w:rFonts w:eastAsia="MS Mincho"/>
                <w:lang w:val="en-GB"/>
              </w:rPr>
              <w:t xml:space="preserve"> based reporting</w:t>
            </w:r>
          </w:p>
          <w:p w14:paraId="1572F053" w14:textId="45019245" w:rsidR="00546397" w:rsidRDefault="00546397" w:rsidP="00D76D74">
            <w:pPr>
              <w:pStyle w:val="ListParagraph"/>
              <w:numPr>
                <w:ilvl w:val="0"/>
                <w:numId w:val="6"/>
              </w:numPr>
              <w:suppressAutoHyphens/>
              <w:spacing w:line="240" w:lineRule="exact"/>
              <w:rPr>
                <w:rStyle w:val="CommentReference"/>
                <w:rFonts w:eastAsia="MS Mincho"/>
                <w:lang w:val="en-GB"/>
              </w:rPr>
            </w:pPr>
            <w:r w:rsidRPr="00546397">
              <w:rPr>
                <w:rStyle w:val="CommentReference"/>
                <w:rFonts w:eastAsia="MS Mincho" w:hint="eastAsia"/>
                <w:lang w:val="en-GB"/>
              </w:rPr>
              <w:t xml:space="preserve">N </w:t>
            </w:r>
            <w:r w:rsidRPr="00546397">
              <w:rPr>
                <w:rStyle w:val="CommentReference"/>
                <w:rFonts w:eastAsia="MS Mincho" w:hint="eastAsia"/>
                <w:lang w:val="en-GB"/>
              </w:rPr>
              <w:t>≥</w:t>
            </w:r>
            <w:r w:rsidRPr="00546397">
              <w:rPr>
                <w:rStyle w:val="CommentReference"/>
                <w:rFonts w:eastAsia="MS Mincho" w:hint="eastAsia"/>
                <w:lang w:val="en-GB"/>
              </w:rPr>
              <w:t xml:space="preserve"> 1 beam(s) are reported in the report instance</w:t>
            </w:r>
          </w:p>
          <w:p w14:paraId="718EFA19" w14:textId="77777777" w:rsidR="00546397" w:rsidRDefault="00546397" w:rsidP="00D76D74">
            <w:pPr>
              <w:pStyle w:val="ListParagraph"/>
              <w:numPr>
                <w:ilvl w:val="0"/>
                <w:numId w:val="6"/>
              </w:numPr>
              <w:suppressAutoHyphens/>
              <w:spacing w:line="240" w:lineRule="exact"/>
              <w:rPr>
                <w:rStyle w:val="CommentReference"/>
                <w:rFonts w:eastAsia="MS Mincho"/>
                <w:lang w:val="en-GB"/>
              </w:rPr>
            </w:pPr>
            <w:r w:rsidRPr="00546397">
              <w:rPr>
                <w:rStyle w:val="CommentReference"/>
                <w:rFonts w:eastAsia="MS Mincho"/>
                <w:lang w:val="en-GB"/>
              </w:rPr>
              <w:t>support one-bit indication in the first PUCCH channel to request a resource for a second UL channel to carry beam report</w:t>
            </w:r>
          </w:p>
          <w:p w14:paraId="5DE0F257" w14:textId="1ED184AD" w:rsidR="00D129F2" w:rsidRDefault="00D129F2" w:rsidP="00D76D74">
            <w:pPr>
              <w:pStyle w:val="ListParagraph"/>
              <w:numPr>
                <w:ilvl w:val="0"/>
                <w:numId w:val="6"/>
              </w:numPr>
              <w:suppressAutoHyphens/>
              <w:spacing w:line="240" w:lineRule="exact"/>
              <w:rPr>
                <w:rStyle w:val="CommentReference"/>
                <w:rFonts w:eastAsia="MS Mincho"/>
                <w:lang w:val="en-GB"/>
              </w:rPr>
            </w:pPr>
            <w:r>
              <w:rPr>
                <w:rStyle w:val="CommentReference"/>
                <w:rFonts w:eastAsia="MS Mincho"/>
                <w:lang w:val="en-GB"/>
              </w:rPr>
              <w:t>[</w:t>
            </w:r>
            <w:r w:rsidRPr="00D129F2">
              <w:rPr>
                <w:rStyle w:val="CommentReference"/>
                <w:rFonts w:eastAsia="MS Mincho"/>
                <w:lang w:val="en-GB"/>
              </w:rPr>
              <w:t>dedicated SR for first PUCCH</w:t>
            </w:r>
            <w:r>
              <w:rPr>
                <w:rStyle w:val="CommentReference"/>
                <w:rFonts w:eastAsia="MS Mincho"/>
                <w:lang w:val="en-GB"/>
              </w:rPr>
              <w:t>]</w:t>
            </w:r>
          </w:p>
          <w:p w14:paraId="59FE62B6" w14:textId="77777777" w:rsidR="00626811" w:rsidRDefault="00626811" w:rsidP="00D76D74">
            <w:pPr>
              <w:pStyle w:val="ListParagraph"/>
              <w:numPr>
                <w:ilvl w:val="0"/>
                <w:numId w:val="6"/>
              </w:numPr>
              <w:suppressAutoHyphens/>
              <w:spacing w:line="240" w:lineRule="exact"/>
              <w:rPr>
                <w:rStyle w:val="CommentReference"/>
                <w:rFonts w:eastAsia="MS Mincho"/>
                <w:lang w:val="en-GB"/>
              </w:rPr>
            </w:pPr>
            <w:r w:rsidRPr="00626811">
              <w:rPr>
                <w:rStyle w:val="CommentReference"/>
                <w:rFonts w:eastAsia="MS Mincho"/>
                <w:lang w:val="en-GB"/>
              </w:rPr>
              <w:t>The UL-grant DCI format at least comprises DCI format 0_1/0_2</w:t>
            </w:r>
          </w:p>
          <w:p w14:paraId="30C971DD" w14:textId="77777777" w:rsidR="00626811" w:rsidRDefault="00626811" w:rsidP="00D76D74">
            <w:pPr>
              <w:pStyle w:val="ListParagraph"/>
              <w:numPr>
                <w:ilvl w:val="0"/>
                <w:numId w:val="6"/>
              </w:numPr>
              <w:suppressAutoHyphens/>
              <w:spacing w:line="240" w:lineRule="exact"/>
              <w:rPr>
                <w:rStyle w:val="CommentReference"/>
                <w:rFonts w:eastAsia="MS Mincho"/>
                <w:lang w:val="en-GB"/>
              </w:rPr>
            </w:pPr>
            <w:r w:rsidRPr="00626811">
              <w:rPr>
                <w:rStyle w:val="CommentReference"/>
                <w:rFonts w:eastAsia="MS Mincho"/>
                <w:lang w:val="en-GB"/>
              </w:rPr>
              <w:t>Once the L1-RSRP of the new beam becomes a threshold value better than the current beam, UE initiated beam report occurs</w:t>
            </w:r>
          </w:p>
          <w:p w14:paraId="14584C54" w14:textId="43DF6FBB" w:rsidR="00626811" w:rsidRPr="00D51E43" w:rsidDel="008C6271" w:rsidRDefault="00626811" w:rsidP="00D76D74">
            <w:pPr>
              <w:pStyle w:val="ListParagraph"/>
              <w:numPr>
                <w:ilvl w:val="0"/>
                <w:numId w:val="6"/>
              </w:numPr>
              <w:suppressAutoHyphens/>
              <w:spacing w:line="240" w:lineRule="exact"/>
              <w:rPr>
                <w:rStyle w:val="CommentReference"/>
                <w:rFonts w:eastAsia="MS Mincho"/>
                <w:lang w:val="en-GB"/>
              </w:rPr>
            </w:pPr>
            <w:r w:rsidRPr="00626811">
              <w:rPr>
                <w:rStyle w:val="CommentReference"/>
                <w:rFonts w:eastAsia="MS Mincho"/>
                <w:lang w:val="en-GB"/>
              </w:rPr>
              <w:t>maximum number of the configured RS(s) in the RS resource set</w:t>
            </w:r>
          </w:p>
        </w:tc>
        <w:tc>
          <w:tcPr>
            <w:tcW w:w="4395" w:type="dxa"/>
          </w:tcPr>
          <w:p w14:paraId="0060678B" w14:textId="466D4CB0" w:rsidR="00D129F2" w:rsidRPr="00D129F2" w:rsidRDefault="00D129F2" w:rsidP="00D129F2">
            <w:pPr>
              <w:snapToGrid w:val="0"/>
              <w:rPr>
                <w:lang w:eastAsia="zh-CN"/>
              </w:rPr>
            </w:pPr>
            <w:r w:rsidRPr="00D129F2">
              <w:rPr>
                <w:lang w:eastAsia="zh-CN"/>
              </w:rPr>
              <w:t>•</w:t>
            </w:r>
            <w:r w:rsidRPr="00D129F2">
              <w:rPr>
                <w:lang w:eastAsia="zh-CN"/>
              </w:rPr>
              <w:tab/>
            </w:r>
            <w:r w:rsidR="00703E8F">
              <w:rPr>
                <w:lang w:eastAsia="zh-CN"/>
              </w:rPr>
              <w:t>W</w:t>
            </w:r>
            <w:r w:rsidRPr="00717ED4">
              <w:rPr>
                <w:lang w:eastAsia="zh-CN"/>
              </w:rPr>
              <w:t>e</w:t>
            </w:r>
            <w:r w:rsidRPr="00D129F2">
              <w:rPr>
                <w:lang w:eastAsia="zh-CN"/>
              </w:rPr>
              <w:t xml:space="preserve"> base our analysis on the potential outcome that the first PUCCH would be </w:t>
            </w:r>
            <w:proofErr w:type="spellStart"/>
            <w:r w:rsidRPr="00D129F2">
              <w:rPr>
                <w:lang w:eastAsia="zh-CN"/>
              </w:rPr>
              <w:t>signaled</w:t>
            </w:r>
            <w:proofErr w:type="spellEnd"/>
            <w:r w:rsidRPr="00D129F2">
              <w:rPr>
                <w:lang w:eastAsia="zh-CN"/>
              </w:rPr>
              <w:t xml:space="preserve"> differently for Modes A and B</w:t>
            </w:r>
          </w:p>
          <w:p w14:paraId="11DE79EE" w14:textId="164F8E34" w:rsidR="00D129F2" w:rsidRPr="00D129F2" w:rsidRDefault="00D129F2" w:rsidP="00D129F2">
            <w:pPr>
              <w:pStyle w:val="ListParagraph"/>
              <w:snapToGrid w:val="0"/>
              <w:ind w:left="32"/>
              <w:rPr>
                <w:sz w:val="20"/>
                <w:szCs w:val="20"/>
                <w:lang w:val="en-GB"/>
              </w:rPr>
            </w:pPr>
            <w:r w:rsidRPr="00D129F2">
              <w:rPr>
                <w:sz w:val="20"/>
                <w:szCs w:val="20"/>
                <w:lang w:val="en-GB"/>
              </w:rPr>
              <w:t>•</w:t>
            </w:r>
            <w:r w:rsidRPr="00D129F2">
              <w:rPr>
                <w:sz w:val="20"/>
                <w:szCs w:val="20"/>
                <w:lang w:val="en-GB"/>
              </w:rPr>
              <w:tab/>
            </w:r>
            <w:r w:rsidR="005D3F72">
              <w:rPr>
                <w:sz w:val="20"/>
                <w:szCs w:val="20"/>
                <w:lang w:val="en-GB"/>
              </w:rPr>
              <w:t>W</w:t>
            </w:r>
            <w:r w:rsidRPr="00D129F2">
              <w:rPr>
                <w:sz w:val="20"/>
                <w:szCs w:val="20"/>
                <w:lang w:val="en-GB"/>
              </w:rPr>
              <w:t>e also note that if more events are supported, it is a very likely outcome that they become separate UE capabilities, at least this would be the starting point of the discussion.</w:t>
            </w:r>
          </w:p>
          <w:p w14:paraId="382DCBE0" w14:textId="77777777" w:rsidR="00D129F2" w:rsidRDefault="00D129F2" w:rsidP="00546397">
            <w:pPr>
              <w:snapToGrid w:val="0"/>
              <w:rPr>
                <w:b/>
                <w:bCs/>
                <w:highlight w:val="green"/>
                <w:lang w:eastAsia="zh-CN"/>
              </w:rPr>
            </w:pPr>
          </w:p>
          <w:p w14:paraId="3B2946A7" w14:textId="7627FBB2" w:rsidR="00546397" w:rsidRPr="00D76D74" w:rsidRDefault="00546397" w:rsidP="00546397">
            <w:pPr>
              <w:snapToGrid w:val="0"/>
              <w:rPr>
                <w:b/>
                <w:bCs/>
                <w:highlight w:val="green"/>
                <w:lang w:eastAsia="zh-CN"/>
              </w:rPr>
            </w:pPr>
            <w:r w:rsidRPr="00D76D74">
              <w:rPr>
                <w:rFonts w:ascii="Arial" w:eastAsia="Times New Roman" w:hAnsi="Arial"/>
                <w:b/>
                <w:bCs/>
                <w:highlight w:val="yellow"/>
              </w:rPr>
              <w:t>(</w:t>
            </w:r>
            <w:bookmarkStart w:id="2" w:name="_Hlk179398272"/>
            <w:r w:rsidRPr="00D76D74">
              <w:rPr>
                <w:rFonts w:ascii="Arial" w:eastAsia="Times New Roman" w:hAnsi="Arial"/>
                <w:b/>
                <w:bCs/>
                <w:highlight w:val="yellow"/>
              </w:rPr>
              <w:t>RAN1 #116bis Changsha</w:t>
            </w:r>
            <w:bookmarkEnd w:id="2"/>
            <w:r w:rsidRPr="00D76D74">
              <w:rPr>
                <w:rFonts w:ascii="Arial" w:eastAsia="Times New Roman" w:hAnsi="Arial"/>
                <w:b/>
                <w:bCs/>
                <w:highlight w:val="yellow"/>
              </w:rPr>
              <w:t>)</w:t>
            </w:r>
          </w:p>
          <w:p w14:paraId="39883A5A" w14:textId="1FB67BB0" w:rsidR="00546397" w:rsidRPr="00D76D74" w:rsidRDefault="00546397" w:rsidP="00546397">
            <w:pPr>
              <w:snapToGrid w:val="0"/>
              <w:rPr>
                <w:rFonts w:eastAsia="Times New Roman"/>
                <w:color w:val="000000"/>
                <w:highlight w:val="cyan"/>
                <w:lang w:eastAsia="zh-CN"/>
              </w:rPr>
            </w:pPr>
            <w:r w:rsidRPr="009E5144">
              <w:rPr>
                <w:rFonts w:eastAsia="Times New Roman"/>
                <w:color w:val="000000"/>
                <w:lang w:eastAsia="zh-CN"/>
              </w:rPr>
              <w:t xml:space="preserve">On beam report transmission procedure for </w:t>
            </w:r>
            <w:r w:rsidRPr="009E5144">
              <w:t>UE-initiated/event-driven beam report</w:t>
            </w:r>
            <w:r w:rsidRPr="009E5144">
              <w:rPr>
                <w:rFonts w:eastAsia="Times New Roman"/>
                <w:color w:val="000000"/>
                <w:lang w:eastAsia="zh-CN"/>
              </w:rPr>
              <w:t>ing</w:t>
            </w:r>
          </w:p>
          <w:p w14:paraId="2404F3F6" w14:textId="29819C7E" w:rsidR="00546397" w:rsidRPr="00D76D74" w:rsidRDefault="00546397" w:rsidP="00546397">
            <w:pPr>
              <w:shd w:val="clear" w:color="auto" w:fill="FFFFFF"/>
              <w:snapToGrid w:val="0"/>
              <w:jc w:val="both"/>
              <w:rPr>
                <w:b/>
                <w:bCs/>
                <w:color w:val="000000"/>
                <w:lang w:eastAsia="zh-CN"/>
              </w:rPr>
            </w:pPr>
            <w:r w:rsidRPr="00D76D74">
              <w:rPr>
                <w:rFonts w:ascii="Arial" w:eastAsia="Times New Roman" w:hAnsi="Arial"/>
                <w:b/>
                <w:bCs/>
                <w:highlight w:val="yellow"/>
              </w:rPr>
              <w:t>(</w:t>
            </w:r>
            <w:bookmarkStart w:id="3" w:name="_Hlk179398357"/>
            <w:r w:rsidRPr="00D76D74">
              <w:rPr>
                <w:rFonts w:ascii="Arial" w:eastAsia="Times New Roman" w:hAnsi="Arial"/>
                <w:b/>
                <w:bCs/>
                <w:highlight w:val="yellow"/>
              </w:rPr>
              <w:t>RAN1 #117 Fukuoka</w:t>
            </w:r>
            <w:bookmarkEnd w:id="3"/>
            <w:r w:rsidRPr="00D76D74">
              <w:rPr>
                <w:rFonts w:ascii="Arial" w:eastAsia="Times New Roman" w:hAnsi="Arial"/>
                <w:b/>
                <w:bCs/>
                <w:highlight w:val="yellow"/>
              </w:rPr>
              <w:t>)</w:t>
            </w:r>
          </w:p>
          <w:p w14:paraId="67D92184" w14:textId="3DDD4029" w:rsidR="00546397" w:rsidRPr="00D76D74" w:rsidRDefault="00546397" w:rsidP="004732CC">
            <w:pPr>
              <w:shd w:val="clear" w:color="auto" w:fill="FFFFFF"/>
              <w:snapToGrid w:val="0"/>
              <w:jc w:val="both"/>
              <w:rPr>
                <w:highlight w:val="cyan"/>
              </w:rPr>
            </w:pPr>
            <w:r w:rsidRPr="009E5144">
              <w:t xml:space="preserve">On UE-initiated/event-driven beam reporting, regarding UL </w:t>
            </w:r>
            <w:proofErr w:type="spellStart"/>
            <w:r w:rsidRPr="009E5144">
              <w:t>signaling</w:t>
            </w:r>
            <w:proofErr w:type="spellEnd"/>
            <w:r w:rsidRPr="009E5144">
              <w:t xml:space="preserve"> content(s) of L1-RSRP report depending on Event-2, in a report instance, at least Option-3 is supported</w:t>
            </w:r>
          </w:p>
          <w:p w14:paraId="24609151" w14:textId="77777777" w:rsidR="00546397" w:rsidRPr="00D76D74" w:rsidRDefault="00546397" w:rsidP="00546397">
            <w:pPr>
              <w:shd w:val="clear" w:color="auto" w:fill="FFFFFF"/>
              <w:snapToGrid w:val="0"/>
              <w:rPr>
                <w:b/>
                <w:bCs/>
                <w:color w:val="000000"/>
              </w:rPr>
            </w:pPr>
            <w:r w:rsidRPr="00D76D74">
              <w:rPr>
                <w:b/>
                <w:bCs/>
                <w:color w:val="000000"/>
                <w:highlight w:val="darkYellow"/>
              </w:rPr>
              <w:t>Working Assumption</w:t>
            </w:r>
            <w:r w:rsidRPr="00D76D74">
              <w:rPr>
                <w:b/>
                <w:bCs/>
                <w:color w:val="000000"/>
              </w:rPr>
              <w:t xml:space="preserve"> </w:t>
            </w:r>
            <w:r w:rsidRPr="00D76D74">
              <w:rPr>
                <w:rFonts w:ascii="Arial" w:eastAsia="Times New Roman" w:hAnsi="Arial"/>
                <w:b/>
                <w:bCs/>
                <w:highlight w:val="yellow"/>
              </w:rPr>
              <w:t>(RAN1 #117 Fukuoka)</w:t>
            </w:r>
          </w:p>
          <w:p w14:paraId="27B3936A" w14:textId="77777777" w:rsidR="00546397" w:rsidRPr="009E5144" w:rsidRDefault="00546397" w:rsidP="00546397">
            <w:pPr>
              <w:shd w:val="clear" w:color="auto" w:fill="FFFFFF"/>
              <w:snapToGrid w:val="0"/>
            </w:pPr>
            <w:r w:rsidRPr="009E5144">
              <w:rPr>
                <w:rFonts w:eastAsia="Times New Roman"/>
                <w:color w:val="000000"/>
                <w:lang w:eastAsia="zh-CN"/>
              </w:rPr>
              <w:t xml:space="preserve">On beam report transmission procedure for </w:t>
            </w:r>
            <w:r w:rsidRPr="009E5144">
              <w:rPr>
                <w:rFonts w:eastAsia="Malgun Gothic"/>
              </w:rPr>
              <w:t>UE-initiated/event-driven beam report</w:t>
            </w:r>
            <w:r w:rsidRPr="009E5144">
              <w:rPr>
                <w:rFonts w:eastAsia="Times New Roman"/>
                <w:color w:val="000000"/>
                <w:lang w:eastAsia="zh-CN"/>
              </w:rPr>
              <w:t>ing</w:t>
            </w:r>
          </w:p>
          <w:p w14:paraId="25DD8A50" w14:textId="240A7DE6" w:rsidR="00626811" w:rsidRPr="00D76D74" w:rsidRDefault="00626811" w:rsidP="00626811">
            <w:pPr>
              <w:shd w:val="clear" w:color="auto" w:fill="FFFFFF"/>
              <w:snapToGrid w:val="0"/>
              <w:jc w:val="both"/>
              <w:rPr>
                <w:b/>
                <w:bCs/>
                <w:lang w:eastAsia="zh-CN"/>
              </w:rPr>
            </w:pPr>
            <w:r w:rsidRPr="00D76D74">
              <w:rPr>
                <w:rFonts w:ascii="Arial" w:eastAsia="Times New Roman" w:hAnsi="Arial"/>
                <w:b/>
                <w:bCs/>
                <w:highlight w:val="yellow"/>
              </w:rPr>
              <w:t>(RAN1 #117 Fukuoka)</w:t>
            </w:r>
          </w:p>
          <w:p w14:paraId="2E2F73B6" w14:textId="5EFA720A" w:rsidR="00626811" w:rsidRPr="00717ED4" w:rsidRDefault="00626811" w:rsidP="004732CC">
            <w:pPr>
              <w:shd w:val="clear" w:color="auto" w:fill="FFFFFF"/>
              <w:snapToGrid w:val="0"/>
              <w:jc w:val="both"/>
            </w:pPr>
            <w:r w:rsidRPr="009E5144">
              <w:rPr>
                <w:rFonts w:eastAsia="Times New Roman"/>
                <w:lang w:eastAsia="zh-CN"/>
              </w:rPr>
              <w:t xml:space="preserve">On beam report transmission procedure for </w:t>
            </w:r>
            <w:r w:rsidRPr="009E5144">
              <w:rPr>
                <w:rFonts w:eastAsia="Malgun Gothic"/>
              </w:rPr>
              <w:t>UE-initiated/event-driven beam report</w:t>
            </w:r>
            <w:r w:rsidRPr="009E5144">
              <w:rPr>
                <w:rFonts w:eastAsia="Times New Roman"/>
                <w:lang w:eastAsia="zh-CN"/>
              </w:rPr>
              <w:t>ing, regarding Mode-A, t</w:t>
            </w:r>
            <w:r w:rsidRPr="009E5144">
              <w:t>he DCI format in Step-2 comprises UL-grant DCI format, and the second channel in Step-3 is at least PUSCH.</w:t>
            </w:r>
          </w:p>
          <w:p w14:paraId="630A15D1" w14:textId="26833879" w:rsidR="00626811" w:rsidRPr="00D76D74" w:rsidRDefault="00626811" w:rsidP="00626811">
            <w:pPr>
              <w:shd w:val="clear" w:color="auto" w:fill="FFFFFF"/>
              <w:snapToGrid w:val="0"/>
              <w:rPr>
                <w:b/>
                <w:bCs/>
              </w:rPr>
            </w:pPr>
            <w:r w:rsidRPr="00D76D74">
              <w:rPr>
                <w:rFonts w:ascii="Arial" w:eastAsia="Times New Roman" w:hAnsi="Arial"/>
                <w:b/>
                <w:bCs/>
                <w:highlight w:val="yellow"/>
              </w:rPr>
              <w:t>(RAN1 #117 Fukuoka)</w:t>
            </w:r>
          </w:p>
          <w:p w14:paraId="557B9F20" w14:textId="10ADB6BD" w:rsidR="00626811" w:rsidRPr="00D76D74" w:rsidRDefault="00626811" w:rsidP="004732CC">
            <w:pPr>
              <w:shd w:val="clear" w:color="auto" w:fill="FFFFFF"/>
              <w:snapToGrid w:val="0"/>
              <w:rPr>
                <w:bCs/>
                <w:iCs/>
                <w:lang w:eastAsia="ko-KR"/>
              </w:rPr>
            </w:pPr>
            <w:r w:rsidRPr="009E5144">
              <w:t>Regarding the triggering event determination for Event 2:</w:t>
            </w:r>
          </w:p>
          <w:p w14:paraId="62CFA034" w14:textId="5876923D" w:rsidR="00626811" w:rsidRPr="00D76D74" w:rsidRDefault="00626811" w:rsidP="00626811">
            <w:pPr>
              <w:shd w:val="clear" w:color="auto" w:fill="FFFFFF"/>
              <w:snapToGrid w:val="0"/>
              <w:rPr>
                <w:b/>
                <w:bCs/>
                <w:i/>
                <w:iCs/>
                <w:color w:val="000000"/>
              </w:rPr>
            </w:pPr>
            <w:r w:rsidRPr="00D76D74">
              <w:rPr>
                <w:rFonts w:ascii="Arial" w:eastAsia="Times New Roman" w:hAnsi="Arial"/>
                <w:b/>
                <w:bCs/>
                <w:highlight w:val="yellow"/>
              </w:rPr>
              <w:t>(RAN1 #118 Maastricht)</w:t>
            </w:r>
          </w:p>
          <w:p w14:paraId="5241DD4E" w14:textId="77777777" w:rsidR="00626811" w:rsidRPr="009E5144" w:rsidRDefault="00626811" w:rsidP="00626811">
            <w:pPr>
              <w:shd w:val="clear" w:color="auto" w:fill="FFFFFF"/>
              <w:snapToGrid w:val="0"/>
              <w:rPr>
                <w:color w:val="000000"/>
              </w:rPr>
            </w:pPr>
            <w:r w:rsidRPr="009E5144">
              <w:rPr>
                <w:color w:val="000000"/>
              </w:rPr>
              <w:t>Regarding explicit RS configuration for new beam measurement for Event 2, at least Option-1 is supported</w:t>
            </w:r>
          </w:p>
          <w:p w14:paraId="6C2C28A8" w14:textId="77777777" w:rsidR="00D76D74" w:rsidRPr="00D76D74" w:rsidRDefault="00D76D74" w:rsidP="00D76D74">
            <w:pPr>
              <w:shd w:val="clear" w:color="auto" w:fill="FFFFFF"/>
              <w:snapToGrid w:val="0"/>
              <w:rPr>
                <w:b/>
                <w:bCs/>
                <w:iCs/>
                <w:color w:val="000000"/>
                <w:highlight w:val="darkYellow"/>
              </w:rPr>
            </w:pPr>
            <w:r w:rsidRPr="00D76D74">
              <w:rPr>
                <w:b/>
                <w:bCs/>
                <w:iCs/>
                <w:color w:val="000000"/>
                <w:highlight w:val="darkYellow"/>
              </w:rPr>
              <w:t xml:space="preserve">Working Assumption </w:t>
            </w:r>
            <w:r w:rsidRPr="00D76D74">
              <w:rPr>
                <w:rFonts w:ascii="Arial" w:eastAsia="Times New Roman" w:hAnsi="Arial"/>
                <w:b/>
                <w:bCs/>
                <w:highlight w:val="yellow"/>
              </w:rPr>
              <w:t>(RAN1 #118 Maastricht)</w:t>
            </w:r>
          </w:p>
          <w:p w14:paraId="7520ADF6" w14:textId="77777777" w:rsidR="00D76D74" w:rsidRPr="009E5144" w:rsidRDefault="00D76D74" w:rsidP="00D76D74">
            <w:pPr>
              <w:snapToGrid w:val="0"/>
              <w:jc w:val="both"/>
              <w:rPr>
                <w:color w:val="000000"/>
              </w:rPr>
            </w:pPr>
            <w:r w:rsidRPr="009E5144">
              <w:t>On UE-initiated/event-driven beam reporting, regarding</w:t>
            </w:r>
            <w:r w:rsidRPr="009E5144">
              <w:rPr>
                <w:color w:val="000000"/>
              </w:rPr>
              <w:t xml:space="preserve"> trigger events, besides for Event-2, </w:t>
            </w:r>
            <w:r w:rsidRPr="009E5144">
              <w:rPr>
                <w:rFonts w:eastAsia="Malgun Gothic"/>
              </w:rPr>
              <w:t xml:space="preserve">Event-1 and Event-7 are </w:t>
            </w:r>
            <w:r w:rsidRPr="009E5144">
              <w:rPr>
                <w:color w:val="000000"/>
              </w:rPr>
              <w:t>both</w:t>
            </w:r>
            <w:r w:rsidRPr="009E5144">
              <w:rPr>
                <w:rFonts w:eastAsia="Malgun Gothic"/>
              </w:rPr>
              <w:t xml:space="preserve"> supported.</w:t>
            </w:r>
          </w:p>
          <w:p w14:paraId="1237CC7B" w14:textId="77777777" w:rsidR="00626811" w:rsidRPr="00D76D74" w:rsidRDefault="00626811" w:rsidP="004732CC">
            <w:pPr>
              <w:overflowPunct/>
              <w:autoSpaceDE/>
              <w:autoSpaceDN/>
              <w:snapToGrid w:val="0"/>
              <w:spacing w:after="0"/>
              <w:jc w:val="both"/>
              <w:textAlignment w:val="auto"/>
              <w:rPr>
                <w:rFonts w:cs="Times"/>
                <w:b/>
                <w:bCs/>
                <w:color w:val="000000"/>
                <w:highlight w:val="green"/>
              </w:rPr>
            </w:pPr>
          </w:p>
        </w:tc>
      </w:tr>
      <w:tr w:rsidR="00546397" w14:paraId="67F66D67" w14:textId="77777777" w:rsidTr="00BE29CA">
        <w:trPr>
          <w:trHeight w:val="776"/>
        </w:trPr>
        <w:tc>
          <w:tcPr>
            <w:tcW w:w="988" w:type="dxa"/>
          </w:tcPr>
          <w:p w14:paraId="4C44FF57" w14:textId="3899107A" w:rsidR="00546397" w:rsidRPr="00D51E43" w:rsidRDefault="00B20027" w:rsidP="00546397">
            <w:r>
              <w:t>MIMO 1-2</w:t>
            </w:r>
          </w:p>
        </w:tc>
        <w:tc>
          <w:tcPr>
            <w:tcW w:w="1701" w:type="dxa"/>
          </w:tcPr>
          <w:p w14:paraId="0E048014" w14:textId="6690977D" w:rsidR="00546397" w:rsidRPr="00D51E43" w:rsidRDefault="00546397" w:rsidP="00546397">
            <w:r>
              <w:t>UE-initiated/event driven beam reporting – Mode B</w:t>
            </w:r>
          </w:p>
        </w:tc>
        <w:tc>
          <w:tcPr>
            <w:tcW w:w="2976" w:type="dxa"/>
          </w:tcPr>
          <w:p w14:paraId="2D17D7BC" w14:textId="72331E02" w:rsidR="00D76D74" w:rsidRPr="00D76D74" w:rsidRDefault="00D76D74" w:rsidP="00D76D74">
            <w:pPr>
              <w:pStyle w:val="ListParagraph"/>
              <w:numPr>
                <w:ilvl w:val="0"/>
                <w:numId w:val="6"/>
              </w:numPr>
              <w:suppressAutoHyphens/>
              <w:spacing w:line="240" w:lineRule="exact"/>
              <w:rPr>
                <w:rStyle w:val="CommentReference"/>
                <w:rFonts w:eastAsia="MS Mincho"/>
                <w:lang w:val="en-GB"/>
              </w:rPr>
            </w:pPr>
            <w:r>
              <w:rPr>
                <w:rStyle w:val="CommentReference"/>
                <w:rFonts w:eastAsia="MS Mincho"/>
                <w:lang w:val="en-GB"/>
              </w:rPr>
              <w:t xml:space="preserve">Event-2, </w:t>
            </w:r>
            <w:r w:rsidR="00D129F2">
              <w:rPr>
                <w:rStyle w:val="CommentReference"/>
                <w:rFonts w:eastAsia="MS Mincho"/>
                <w:lang w:val="en-GB"/>
              </w:rPr>
              <w:t>[</w:t>
            </w:r>
            <w:r>
              <w:rPr>
                <w:rStyle w:val="CommentReference"/>
                <w:rFonts w:eastAsia="MS Mincho"/>
                <w:lang w:val="en-GB"/>
              </w:rPr>
              <w:t>Event-1 and Event-7</w:t>
            </w:r>
            <w:r w:rsidR="00D129F2">
              <w:rPr>
                <w:rStyle w:val="CommentReference"/>
                <w:rFonts w:eastAsia="MS Mincho"/>
                <w:lang w:val="en-GB"/>
              </w:rPr>
              <w:t>]</w:t>
            </w:r>
            <w:r>
              <w:rPr>
                <w:rStyle w:val="CommentReference"/>
                <w:rFonts w:eastAsia="MS Mincho"/>
                <w:lang w:val="en-GB"/>
              </w:rPr>
              <w:t xml:space="preserve"> based reporting</w:t>
            </w:r>
          </w:p>
          <w:p w14:paraId="0FF3742C" w14:textId="7FEC737F" w:rsidR="00546397" w:rsidRDefault="00546397" w:rsidP="00D76D74">
            <w:pPr>
              <w:pStyle w:val="ListParagraph"/>
              <w:numPr>
                <w:ilvl w:val="0"/>
                <w:numId w:val="6"/>
              </w:numPr>
              <w:suppressAutoHyphens/>
              <w:spacing w:line="240" w:lineRule="exact"/>
              <w:rPr>
                <w:rStyle w:val="CommentReference"/>
                <w:rFonts w:eastAsia="MS Mincho"/>
                <w:lang w:val="en-GB"/>
              </w:rPr>
            </w:pPr>
            <w:r w:rsidRPr="00546397">
              <w:rPr>
                <w:rStyle w:val="CommentReference"/>
                <w:rFonts w:eastAsia="MS Mincho" w:hint="eastAsia"/>
                <w:lang w:val="en-GB"/>
              </w:rPr>
              <w:t xml:space="preserve">N </w:t>
            </w:r>
            <w:r w:rsidRPr="00546397">
              <w:rPr>
                <w:rStyle w:val="CommentReference"/>
                <w:rFonts w:eastAsia="MS Mincho" w:hint="eastAsia"/>
                <w:lang w:val="en-GB"/>
              </w:rPr>
              <w:t>≥</w:t>
            </w:r>
            <w:r w:rsidRPr="00546397">
              <w:rPr>
                <w:rStyle w:val="CommentReference"/>
                <w:rFonts w:eastAsia="MS Mincho" w:hint="eastAsia"/>
                <w:lang w:val="en-GB"/>
              </w:rPr>
              <w:t xml:space="preserve"> 1 beam(s) are reported in the report instance</w:t>
            </w:r>
          </w:p>
          <w:p w14:paraId="71936E71" w14:textId="77777777" w:rsidR="00546397" w:rsidRDefault="00546397" w:rsidP="00D76D74">
            <w:pPr>
              <w:pStyle w:val="ListParagraph"/>
              <w:numPr>
                <w:ilvl w:val="0"/>
                <w:numId w:val="6"/>
              </w:numPr>
              <w:suppressAutoHyphens/>
              <w:spacing w:line="240" w:lineRule="exact"/>
              <w:rPr>
                <w:rStyle w:val="CommentReference"/>
                <w:rFonts w:eastAsia="MS Mincho"/>
                <w:lang w:val="en-GB"/>
              </w:rPr>
            </w:pPr>
            <w:r w:rsidRPr="00546397">
              <w:rPr>
                <w:rStyle w:val="CommentReference"/>
                <w:rFonts w:eastAsia="MS Mincho"/>
                <w:lang w:val="en-GB"/>
              </w:rPr>
              <w:t>support one-bit indication in the first PUCCH channel to notify a second UL channel to carry beam report.</w:t>
            </w:r>
          </w:p>
          <w:p w14:paraId="7FC0872E" w14:textId="633C02DF" w:rsidR="00D129F2" w:rsidRDefault="00D129F2" w:rsidP="00D76D74">
            <w:pPr>
              <w:pStyle w:val="ListParagraph"/>
              <w:numPr>
                <w:ilvl w:val="0"/>
                <w:numId w:val="6"/>
              </w:numPr>
              <w:suppressAutoHyphens/>
              <w:spacing w:line="240" w:lineRule="exact"/>
              <w:rPr>
                <w:rStyle w:val="CommentReference"/>
                <w:rFonts w:eastAsia="MS Mincho"/>
                <w:lang w:val="en-GB"/>
              </w:rPr>
            </w:pPr>
            <w:r>
              <w:rPr>
                <w:rStyle w:val="CommentReference"/>
                <w:rFonts w:eastAsia="MS Mincho"/>
                <w:lang w:val="en-GB"/>
              </w:rPr>
              <w:t>[</w:t>
            </w:r>
            <w:r w:rsidRPr="00D129F2">
              <w:rPr>
                <w:rStyle w:val="CommentReference"/>
                <w:rFonts w:eastAsia="MS Mincho"/>
                <w:lang w:val="en-GB"/>
              </w:rPr>
              <w:t>new UCI type</w:t>
            </w:r>
            <w:r>
              <w:rPr>
                <w:rStyle w:val="CommentReference"/>
                <w:rFonts w:eastAsia="MS Mincho"/>
                <w:lang w:val="en-GB"/>
              </w:rPr>
              <w:t xml:space="preserve"> for first PUCCH channel]</w:t>
            </w:r>
          </w:p>
          <w:p w14:paraId="47ED7626" w14:textId="77777777" w:rsidR="00626811" w:rsidRDefault="00626811" w:rsidP="00D76D74">
            <w:pPr>
              <w:pStyle w:val="ListParagraph"/>
              <w:numPr>
                <w:ilvl w:val="0"/>
                <w:numId w:val="6"/>
              </w:numPr>
              <w:suppressAutoHyphens/>
              <w:spacing w:line="240" w:lineRule="exact"/>
              <w:rPr>
                <w:rStyle w:val="CommentReference"/>
                <w:rFonts w:eastAsia="MS Mincho"/>
                <w:lang w:val="en-GB"/>
              </w:rPr>
            </w:pPr>
            <w:r w:rsidRPr="00626811">
              <w:rPr>
                <w:rStyle w:val="CommentReference"/>
                <w:rFonts w:eastAsia="MS Mincho"/>
                <w:lang w:val="en-GB"/>
              </w:rPr>
              <w:t>Once the L1-RSRP of the new beam becomes a threshold value better than the current beam, UE initiated beam report occurs</w:t>
            </w:r>
          </w:p>
          <w:p w14:paraId="1CF70B27" w14:textId="77777777" w:rsidR="00626811" w:rsidRDefault="00626811" w:rsidP="00D76D74">
            <w:pPr>
              <w:pStyle w:val="ListParagraph"/>
              <w:numPr>
                <w:ilvl w:val="0"/>
                <w:numId w:val="6"/>
              </w:numPr>
              <w:suppressAutoHyphens/>
              <w:spacing w:line="240" w:lineRule="exact"/>
              <w:rPr>
                <w:rStyle w:val="CommentReference"/>
                <w:rFonts w:eastAsia="MS Mincho"/>
                <w:lang w:val="en-GB"/>
              </w:rPr>
            </w:pPr>
            <w:r w:rsidRPr="00626811">
              <w:rPr>
                <w:rStyle w:val="CommentReference"/>
                <w:rFonts w:eastAsia="MS Mincho"/>
                <w:lang w:val="en-GB"/>
              </w:rPr>
              <w:t>pre-configured resource(s) for the second channel in Step-2 is at least type 1 CG-PUSCH</w:t>
            </w:r>
          </w:p>
          <w:p w14:paraId="5DB24014" w14:textId="341EA946" w:rsidR="00626811" w:rsidRPr="0038172F" w:rsidDel="008C6271" w:rsidRDefault="00626811" w:rsidP="00D76D74">
            <w:pPr>
              <w:pStyle w:val="ListParagraph"/>
              <w:numPr>
                <w:ilvl w:val="0"/>
                <w:numId w:val="6"/>
              </w:numPr>
              <w:suppressAutoHyphens/>
              <w:spacing w:line="240" w:lineRule="exact"/>
              <w:rPr>
                <w:rStyle w:val="CommentReference"/>
                <w:rFonts w:eastAsia="MS Mincho"/>
                <w:lang w:val="en-GB"/>
              </w:rPr>
            </w:pPr>
            <w:r w:rsidRPr="00626811">
              <w:rPr>
                <w:rStyle w:val="CommentReference"/>
                <w:rFonts w:eastAsia="MS Mincho"/>
                <w:lang w:val="en-GB"/>
              </w:rPr>
              <w:t>maximum number of the configured RS(s) in the RS resource set</w:t>
            </w:r>
          </w:p>
        </w:tc>
        <w:tc>
          <w:tcPr>
            <w:tcW w:w="4395" w:type="dxa"/>
          </w:tcPr>
          <w:p w14:paraId="25D8B159" w14:textId="7D518F8C" w:rsidR="00546397" w:rsidRPr="00D76D74" w:rsidRDefault="00546397" w:rsidP="00546397">
            <w:pPr>
              <w:snapToGrid w:val="0"/>
              <w:rPr>
                <w:b/>
                <w:bCs/>
                <w:highlight w:val="green"/>
                <w:lang w:eastAsia="zh-CN"/>
              </w:rPr>
            </w:pPr>
            <w:r w:rsidRPr="00D76D74">
              <w:rPr>
                <w:rFonts w:ascii="Arial" w:eastAsia="Times New Roman" w:hAnsi="Arial"/>
                <w:b/>
                <w:bCs/>
                <w:highlight w:val="yellow"/>
              </w:rPr>
              <w:t>(RAN1 #116bis Changsha)</w:t>
            </w:r>
          </w:p>
          <w:p w14:paraId="05186F03" w14:textId="426184CB" w:rsidR="00546397" w:rsidRPr="00D76D74" w:rsidRDefault="00546397" w:rsidP="00546397">
            <w:pPr>
              <w:snapToGrid w:val="0"/>
              <w:rPr>
                <w:rFonts w:eastAsia="Times New Roman"/>
                <w:color w:val="000000"/>
                <w:highlight w:val="cyan"/>
                <w:lang w:eastAsia="zh-CN"/>
              </w:rPr>
            </w:pPr>
            <w:r w:rsidRPr="009E5144">
              <w:rPr>
                <w:rFonts w:eastAsia="Times New Roman"/>
                <w:color w:val="000000"/>
                <w:lang w:eastAsia="zh-CN"/>
              </w:rPr>
              <w:t xml:space="preserve">On beam report transmission procedure for </w:t>
            </w:r>
            <w:r w:rsidRPr="009E5144">
              <w:t>UE-initiated/event-driven beam report</w:t>
            </w:r>
            <w:r w:rsidRPr="009E5144">
              <w:rPr>
                <w:rFonts w:eastAsia="Times New Roman"/>
                <w:color w:val="000000"/>
                <w:lang w:eastAsia="zh-CN"/>
              </w:rPr>
              <w:t>ing</w:t>
            </w:r>
          </w:p>
          <w:p w14:paraId="5A31FB85" w14:textId="3239F0C6" w:rsidR="00546397" w:rsidRPr="00D76D74" w:rsidRDefault="00546397" w:rsidP="00546397">
            <w:pPr>
              <w:shd w:val="clear" w:color="auto" w:fill="FFFFFF"/>
              <w:snapToGrid w:val="0"/>
              <w:jc w:val="both"/>
              <w:rPr>
                <w:b/>
                <w:bCs/>
                <w:color w:val="000000"/>
                <w:lang w:eastAsia="zh-CN"/>
              </w:rPr>
            </w:pPr>
            <w:proofErr w:type="gramStart"/>
            <w:r w:rsidRPr="00D76D74">
              <w:rPr>
                <w:rFonts w:ascii="Arial" w:eastAsia="Times New Roman" w:hAnsi="Arial"/>
                <w:b/>
                <w:bCs/>
                <w:highlight w:val="yellow"/>
              </w:rPr>
              <w:t>(</w:t>
            </w:r>
            <w:proofErr w:type="gramEnd"/>
            <w:r w:rsidRPr="00D76D74">
              <w:rPr>
                <w:rFonts w:ascii="Arial" w:eastAsia="Times New Roman" w:hAnsi="Arial"/>
                <w:b/>
                <w:bCs/>
                <w:highlight w:val="yellow"/>
              </w:rPr>
              <w:t>RAN1 #117 Fukuoka)</w:t>
            </w:r>
          </w:p>
          <w:p w14:paraId="4A8AF6EE" w14:textId="77777777" w:rsidR="00546397" w:rsidRPr="009E5144" w:rsidRDefault="00546397" w:rsidP="00546397">
            <w:pPr>
              <w:shd w:val="clear" w:color="auto" w:fill="FFFFFF"/>
              <w:snapToGrid w:val="0"/>
              <w:jc w:val="both"/>
              <w:rPr>
                <w:color w:val="000000"/>
              </w:rPr>
            </w:pPr>
            <w:r w:rsidRPr="009E5144">
              <w:t xml:space="preserve">On UE-initiated/event-driven beam reporting, regarding UL </w:t>
            </w:r>
            <w:proofErr w:type="spellStart"/>
            <w:r w:rsidRPr="009E5144">
              <w:t>signaling</w:t>
            </w:r>
            <w:proofErr w:type="spellEnd"/>
            <w:r w:rsidRPr="009E5144">
              <w:t xml:space="preserve"> content(s) of L1-RSRP report depending on Event-2, in a report instance, at least Option-3 is supported</w:t>
            </w:r>
          </w:p>
          <w:p w14:paraId="1C8547BA" w14:textId="77777777" w:rsidR="00546397" w:rsidRPr="00D76D74" w:rsidRDefault="00546397" w:rsidP="00546397">
            <w:pPr>
              <w:shd w:val="clear" w:color="auto" w:fill="FFFFFF"/>
              <w:snapToGrid w:val="0"/>
              <w:rPr>
                <w:b/>
                <w:bCs/>
                <w:color w:val="000000"/>
              </w:rPr>
            </w:pPr>
            <w:r w:rsidRPr="00D76D74">
              <w:rPr>
                <w:b/>
                <w:bCs/>
                <w:color w:val="000000"/>
                <w:highlight w:val="darkYellow"/>
              </w:rPr>
              <w:t>Working Assumption</w:t>
            </w:r>
            <w:r w:rsidRPr="00D76D74">
              <w:rPr>
                <w:b/>
                <w:bCs/>
                <w:color w:val="000000"/>
              </w:rPr>
              <w:t xml:space="preserve"> </w:t>
            </w:r>
            <w:r w:rsidRPr="00D76D74">
              <w:rPr>
                <w:rFonts w:ascii="Arial" w:eastAsia="Times New Roman" w:hAnsi="Arial"/>
                <w:b/>
                <w:bCs/>
                <w:highlight w:val="yellow"/>
              </w:rPr>
              <w:t>(RAN1 #117 Fukuoka)</w:t>
            </w:r>
          </w:p>
          <w:p w14:paraId="401D63E4" w14:textId="77777777" w:rsidR="00546397" w:rsidRPr="009E5144" w:rsidRDefault="00546397" w:rsidP="00546397">
            <w:pPr>
              <w:shd w:val="clear" w:color="auto" w:fill="FFFFFF"/>
              <w:snapToGrid w:val="0"/>
            </w:pPr>
            <w:r w:rsidRPr="009E5144">
              <w:rPr>
                <w:rFonts w:eastAsia="Times New Roman"/>
                <w:color w:val="000000"/>
                <w:lang w:eastAsia="zh-CN"/>
              </w:rPr>
              <w:t xml:space="preserve">On beam report transmission procedure for </w:t>
            </w:r>
            <w:r w:rsidRPr="009E5144">
              <w:rPr>
                <w:rFonts w:eastAsia="Malgun Gothic"/>
              </w:rPr>
              <w:t>UE-initiated/event-driven beam report</w:t>
            </w:r>
            <w:r w:rsidRPr="009E5144">
              <w:rPr>
                <w:rFonts w:eastAsia="Times New Roman"/>
                <w:color w:val="000000"/>
                <w:lang w:eastAsia="zh-CN"/>
              </w:rPr>
              <w:t>ing</w:t>
            </w:r>
          </w:p>
          <w:p w14:paraId="1D151889" w14:textId="4EE60642" w:rsidR="00626811" w:rsidRPr="00D76D74" w:rsidRDefault="00626811" w:rsidP="00626811">
            <w:pPr>
              <w:shd w:val="clear" w:color="auto" w:fill="FFFFFF"/>
              <w:snapToGrid w:val="0"/>
              <w:rPr>
                <w:b/>
                <w:bCs/>
              </w:rPr>
            </w:pPr>
            <w:r w:rsidRPr="00D76D74">
              <w:rPr>
                <w:rFonts w:ascii="Arial" w:eastAsia="Times New Roman" w:hAnsi="Arial"/>
                <w:b/>
                <w:bCs/>
                <w:highlight w:val="yellow"/>
              </w:rPr>
              <w:t>(RAN1 #117 Fukuoka)</w:t>
            </w:r>
          </w:p>
          <w:p w14:paraId="4D5AF185" w14:textId="77777777" w:rsidR="00626811" w:rsidRPr="009E5144" w:rsidRDefault="00626811" w:rsidP="00626811">
            <w:pPr>
              <w:shd w:val="clear" w:color="auto" w:fill="FFFFFF"/>
              <w:snapToGrid w:val="0"/>
            </w:pPr>
            <w:r w:rsidRPr="009E5144">
              <w:t>Regarding the triggering event determination for Event 2:</w:t>
            </w:r>
          </w:p>
          <w:p w14:paraId="0A7693BA" w14:textId="47197A50" w:rsidR="00626811" w:rsidRPr="00D76D74" w:rsidRDefault="00626811" w:rsidP="00626811">
            <w:pPr>
              <w:shd w:val="clear" w:color="auto" w:fill="FFFFFF"/>
              <w:snapToGrid w:val="0"/>
              <w:rPr>
                <w:b/>
                <w:bCs/>
                <w:i/>
                <w:iCs/>
                <w:color w:val="000000"/>
              </w:rPr>
            </w:pPr>
            <w:r w:rsidRPr="00D76D74">
              <w:rPr>
                <w:rFonts w:ascii="Arial" w:eastAsia="Times New Roman" w:hAnsi="Arial"/>
                <w:b/>
                <w:bCs/>
                <w:highlight w:val="yellow"/>
              </w:rPr>
              <w:t>(</w:t>
            </w:r>
            <w:bookmarkStart w:id="4" w:name="_Hlk179398404"/>
            <w:r w:rsidRPr="00D76D74">
              <w:rPr>
                <w:rFonts w:ascii="Arial" w:eastAsia="Times New Roman" w:hAnsi="Arial"/>
                <w:b/>
                <w:bCs/>
                <w:highlight w:val="yellow"/>
              </w:rPr>
              <w:t>RAN1 #118 Maastricht</w:t>
            </w:r>
            <w:bookmarkEnd w:id="4"/>
            <w:r w:rsidRPr="00D76D74">
              <w:rPr>
                <w:rFonts w:ascii="Arial" w:eastAsia="Times New Roman" w:hAnsi="Arial"/>
                <w:b/>
                <w:bCs/>
                <w:highlight w:val="yellow"/>
              </w:rPr>
              <w:t>)</w:t>
            </w:r>
          </w:p>
          <w:p w14:paraId="020E0045" w14:textId="77777777" w:rsidR="00626811" w:rsidRPr="00D76D74" w:rsidRDefault="00626811" w:rsidP="00626811">
            <w:pPr>
              <w:shd w:val="clear" w:color="auto" w:fill="FFFFFF"/>
              <w:snapToGrid w:val="0"/>
              <w:rPr>
                <w:color w:val="000000"/>
              </w:rPr>
            </w:pPr>
            <w:r w:rsidRPr="009E5144">
              <w:rPr>
                <w:rFonts w:eastAsia="Times New Roman"/>
              </w:rPr>
              <w:t xml:space="preserve">On beam report transmission procedure for </w:t>
            </w:r>
            <w:r w:rsidRPr="009E5144">
              <w:rPr>
                <w:rFonts w:eastAsia="Malgun Gothic"/>
              </w:rPr>
              <w:t>UE-initiated/event-driven beam report</w:t>
            </w:r>
            <w:r w:rsidRPr="009E5144">
              <w:rPr>
                <w:rFonts w:eastAsia="Times New Roman"/>
              </w:rPr>
              <w:t xml:space="preserve">ing, for regarding Mode-B, </w:t>
            </w:r>
            <w:r w:rsidRPr="009E5144">
              <w:t xml:space="preserve">the pre-configured resource(s) for the second channel in Step-2 is at least type 1 </w:t>
            </w:r>
            <w:r w:rsidRPr="009E5144">
              <w:rPr>
                <w:color w:val="FF0000"/>
              </w:rPr>
              <w:t>CG-</w:t>
            </w:r>
            <w:r w:rsidRPr="009E5144">
              <w:t>PUSCH.</w:t>
            </w:r>
          </w:p>
          <w:p w14:paraId="71EE4C19" w14:textId="41EECFB1" w:rsidR="00626811" w:rsidRPr="00D76D74" w:rsidRDefault="00626811" w:rsidP="00626811">
            <w:pPr>
              <w:shd w:val="clear" w:color="auto" w:fill="FFFFFF"/>
              <w:snapToGrid w:val="0"/>
              <w:rPr>
                <w:b/>
                <w:bCs/>
                <w:i/>
                <w:iCs/>
                <w:color w:val="000000"/>
              </w:rPr>
            </w:pPr>
            <w:r w:rsidRPr="00D76D74">
              <w:rPr>
                <w:rFonts w:ascii="Arial" w:eastAsia="Times New Roman" w:hAnsi="Arial"/>
                <w:b/>
                <w:bCs/>
                <w:highlight w:val="yellow"/>
              </w:rPr>
              <w:t>(RAN1 #118 Maastricht)</w:t>
            </w:r>
          </w:p>
          <w:p w14:paraId="5DEA4A0D" w14:textId="77777777" w:rsidR="00626811" w:rsidRPr="009E5144" w:rsidRDefault="00626811" w:rsidP="00626811">
            <w:pPr>
              <w:shd w:val="clear" w:color="auto" w:fill="FFFFFF"/>
              <w:snapToGrid w:val="0"/>
              <w:rPr>
                <w:color w:val="000000"/>
              </w:rPr>
            </w:pPr>
            <w:r w:rsidRPr="009E5144">
              <w:rPr>
                <w:color w:val="000000"/>
              </w:rPr>
              <w:t>Regarding explicit RS configuration for new beam measurement for Event 2, at least Option-1 is supported</w:t>
            </w:r>
          </w:p>
          <w:p w14:paraId="0AEA73D4" w14:textId="77777777" w:rsidR="00D76D74" w:rsidRPr="00D76D74" w:rsidRDefault="00D76D74" w:rsidP="00D76D74">
            <w:pPr>
              <w:shd w:val="clear" w:color="auto" w:fill="FFFFFF"/>
              <w:snapToGrid w:val="0"/>
              <w:rPr>
                <w:b/>
                <w:bCs/>
                <w:iCs/>
                <w:color w:val="000000"/>
                <w:highlight w:val="darkYellow"/>
              </w:rPr>
            </w:pPr>
            <w:r w:rsidRPr="00D76D74">
              <w:rPr>
                <w:b/>
                <w:bCs/>
                <w:iCs/>
                <w:color w:val="000000"/>
                <w:highlight w:val="darkYellow"/>
              </w:rPr>
              <w:t xml:space="preserve">Working Assumption </w:t>
            </w:r>
            <w:r w:rsidRPr="00D76D74">
              <w:rPr>
                <w:rFonts w:ascii="Arial" w:eastAsia="Times New Roman" w:hAnsi="Arial"/>
                <w:b/>
                <w:bCs/>
                <w:highlight w:val="yellow"/>
              </w:rPr>
              <w:t>(RAN1 #118 Maastricht)</w:t>
            </w:r>
          </w:p>
          <w:p w14:paraId="34EC4A98" w14:textId="0B03AE71" w:rsidR="00546397" w:rsidRPr="00D76D74" w:rsidRDefault="00D76D74" w:rsidP="00DA004A">
            <w:pPr>
              <w:overflowPunct/>
              <w:autoSpaceDE/>
              <w:autoSpaceDN/>
              <w:snapToGrid w:val="0"/>
              <w:spacing w:after="0"/>
              <w:jc w:val="both"/>
              <w:textAlignment w:val="auto"/>
              <w:rPr>
                <w:rFonts w:cs="Times"/>
                <w:b/>
                <w:bCs/>
                <w:color w:val="000000"/>
                <w:highlight w:val="green"/>
              </w:rPr>
            </w:pPr>
            <w:r w:rsidRPr="009E5144">
              <w:t>On UE-initiated/event-driven beam reporting, regarding</w:t>
            </w:r>
            <w:r w:rsidRPr="009E5144">
              <w:rPr>
                <w:color w:val="000000"/>
              </w:rPr>
              <w:t xml:space="preserve"> trigger events, besides for Event-2, </w:t>
            </w:r>
            <w:r w:rsidRPr="009E5144">
              <w:rPr>
                <w:rFonts w:eastAsia="Malgun Gothic"/>
              </w:rPr>
              <w:t xml:space="preserve">Event-1 and Event-7 are </w:t>
            </w:r>
            <w:r w:rsidRPr="009E5144">
              <w:rPr>
                <w:color w:val="000000"/>
              </w:rPr>
              <w:t>both</w:t>
            </w:r>
            <w:r w:rsidRPr="009E5144">
              <w:rPr>
                <w:rFonts w:eastAsia="Malgun Gothic"/>
              </w:rPr>
              <w:t xml:space="preserve"> supported.</w:t>
            </w:r>
          </w:p>
        </w:tc>
      </w:tr>
      <w:tr w:rsidR="00546397" w14:paraId="74E7D457" w14:textId="77777777" w:rsidTr="00BE29CA">
        <w:trPr>
          <w:trHeight w:val="776"/>
        </w:trPr>
        <w:tc>
          <w:tcPr>
            <w:tcW w:w="988" w:type="dxa"/>
          </w:tcPr>
          <w:p w14:paraId="70C4C9CF" w14:textId="4AE39BF3" w:rsidR="00546397" w:rsidRPr="00D51E43" w:rsidRDefault="009E5144" w:rsidP="00546397">
            <w:r>
              <w:t>MIMO 1-3</w:t>
            </w:r>
          </w:p>
        </w:tc>
        <w:tc>
          <w:tcPr>
            <w:tcW w:w="1701" w:type="dxa"/>
          </w:tcPr>
          <w:p w14:paraId="487F0E5F" w14:textId="2CB5555E" w:rsidR="00546397" w:rsidRPr="00D51E43" w:rsidRDefault="00546397" w:rsidP="00546397">
            <w:r w:rsidRPr="00546397">
              <w:t xml:space="preserve">RS measurement for the current beam </w:t>
            </w:r>
            <w:r>
              <w:t xml:space="preserve">- </w:t>
            </w:r>
            <w:r w:rsidRPr="00546397">
              <w:t>Scheme-1</w:t>
            </w:r>
          </w:p>
        </w:tc>
        <w:tc>
          <w:tcPr>
            <w:tcW w:w="2976" w:type="dxa"/>
          </w:tcPr>
          <w:p w14:paraId="4D573C3C" w14:textId="0D6EE237" w:rsidR="00546397" w:rsidRPr="00065652" w:rsidRDefault="00546397" w:rsidP="00D76D74">
            <w:pPr>
              <w:pStyle w:val="ListParagraph"/>
              <w:numPr>
                <w:ilvl w:val="0"/>
                <w:numId w:val="6"/>
              </w:numPr>
              <w:suppressAutoHyphens/>
              <w:spacing w:line="240" w:lineRule="exact"/>
              <w:rPr>
                <w:lang w:val="en-US"/>
              </w:rPr>
            </w:pPr>
            <w:r w:rsidRPr="00546397">
              <w:rPr>
                <w:lang w:val="en-US"/>
              </w:rPr>
              <w:t>RS for current beam is the QCL RS in the indicated TCI state</w:t>
            </w:r>
          </w:p>
        </w:tc>
        <w:tc>
          <w:tcPr>
            <w:tcW w:w="4395" w:type="dxa"/>
          </w:tcPr>
          <w:p w14:paraId="542B5942" w14:textId="255BF5B1" w:rsidR="00626811" w:rsidRPr="009E5144" w:rsidRDefault="00626811" w:rsidP="00626811">
            <w:pPr>
              <w:shd w:val="clear" w:color="auto" w:fill="FFFFFF"/>
              <w:snapToGrid w:val="0"/>
              <w:jc w:val="both"/>
              <w:rPr>
                <w:bCs/>
                <w:color w:val="000000"/>
              </w:rPr>
            </w:pPr>
            <w:r w:rsidRPr="009E5144">
              <w:rPr>
                <w:rFonts w:ascii="Arial" w:eastAsia="Times New Roman" w:hAnsi="Arial"/>
                <w:b/>
                <w:bCs/>
              </w:rPr>
              <w:t>(RAN1 #117 Fukuoka)</w:t>
            </w:r>
          </w:p>
          <w:p w14:paraId="167A825D" w14:textId="3B5F4570" w:rsidR="00546397" w:rsidRPr="009E5144" w:rsidRDefault="00626811" w:rsidP="00DA004A">
            <w:pPr>
              <w:shd w:val="clear" w:color="auto" w:fill="FFFFFF"/>
              <w:tabs>
                <w:tab w:val="left" w:pos="0"/>
              </w:tabs>
              <w:overflowPunct/>
              <w:autoSpaceDE/>
              <w:autoSpaceDN/>
              <w:adjustRightInd/>
              <w:snapToGrid w:val="0"/>
              <w:spacing w:after="0"/>
              <w:jc w:val="both"/>
              <w:textAlignment w:val="auto"/>
            </w:pPr>
            <w:r w:rsidRPr="009E5144">
              <w:rPr>
                <w:color w:val="000000"/>
              </w:rPr>
              <w:t xml:space="preserve">Regarding RS measurement for the current beam for Event 2, for Option-2a, support </w:t>
            </w:r>
            <w:proofErr w:type="gramStart"/>
            <w:r w:rsidRPr="009E5144">
              <w:rPr>
                <w:color w:val="000000"/>
              </w:rPr>
              <w:t>the both</w:t>
            </w:r>
            <w:proofErr w:type="gramEnd"/>
            <w:r w:rsidRPr="009E5144">
              <w:rPr>
                <w:color w:val="000000"/>
              </w:rPr>
              <w:t xml:space="preserve"> schemes as follows. </w:t>
            </w:r>
          </w:p>
        </w:tc>
      </w:tr>
      <w:tr w:rsidR="00546397" w14:paraId="6462F7B4" w14:textId="77777777" w:rsidTr="00BE29CA">
        <w:trPr>
          <w:trHeight w:val="776"/>
        </w:trPr>
        <w:tc>
          <w:tcPr>
            <w:tcW w:w="988" w:type="dxa"/>
          </w:tcPr>
          <w:p w14:paraId="2FB42586" w14:textId="65047E9F" w:rsidR="00546397" w:rsidRPr="00D51E43" w:rsidRDefault="009E5144" w:rsidP="00546397">
            <w:r>
              <w:t>MIMO 1-4</w:t>
            </w:r>
          </w:p>
        </w:tc>
        <w:tc>
          <w:tcPr>
            <w:tcW w:w="1701" w:type="dxa"/>
          </w:tcPr>
          <w:p w14:paraId="2D1054A8" w14:textId="5E118A26" w:rsidR="00546397" w:rsidRPr="00D51E43" w:rsidRDefault="00546397" w:rsidP="00546397">
            <w:r w:rsidRPr="00546397">
              <w:t xml:space="preserve">RS measurement for the current beam </w:t>
            </w:r>
            <w:r>
              <w:t xml:space="preserve">- </w:t>
            </w:r>
            <w:r w:rsidRPr="00546397">
              <w:t>Scheme-</w:t>
            </w:r>
            <w:r>
              <w:t>2</w:t>
            </w:r>
          </w:p>
        </w:tc>
        <w:tc>
          <w:tcPr>
            <w:tcW w:w="2976" w:type="dxa"/>
          </w:tcPr>
          <w:p w14:paraId="668C8420" w14:textId="3B0B4DA0" w:rsidR="00546397" w:rsidRPr="00D51E43" w:rsidRDefault="00626811" w:rsidP="00D129F2">
            <w:pPr>
              <w:pStyle w:val="ListParagraph"/>
              <w:numPr>
                <w:ilvl w:val="0"/>
                <w:numId w:val="5"/>
              </w:numPr>
              <w:ind w:left="177" w:hanging="183"/>
              <w:rPr>
                <w:sz w:val="20"/>
                <w:szCs w:val="20"/>
                <w:lang w:val="en-US"/>
              </w:rPr>
            </w:pPr>
            <w:r w:rsidRPr="00626811">
              <w:rPr>
                <w:sz w:val="20"/>
                <w:szCs w:val="20"/>
                <w:lang w:val="en-US"/>
              </w:rPr>
              <w:t xml:space="preserve">the RS for current beam is the SSB which is </w:t>
            </w:r>
            <w:proofErr w:type="spellStart"/>
            <w:r w:rsidRPr="00626811">
              <w:rPr>
                <w:sz w:val="20"/>
                <w:szCs w:val="20"/>
                <w:lang w:val="en-US"/>
              </w:rPr>
              <w:t>QCLed</w:t>
            </w:r>
            <w:proofErr w:type="spellEnd"/>
            <w:r w:rsidRPr="00626811">
              <w:rPr>
                <w:sz w:val="20"/>
                <w:szCs w:val="20"/>
                <w:lang w:val="en-US"/>
              </w:rPr>
              <w:t xml:space="preserve"> with the QCL RS in the indicated TCI state.</w:t>
            </w:r>
          </w:p>
        </w:tc>
        <w:tc>
          <w:tcPr>
            <w:tcW w:w="4395" w:type="dxa"/>
          </w:tcPr>
          <w:p w14:paraId="64D6D723" w14:textId="779B882D" w:rsidR="00626811" w:rsidRPr="00D76D74" w:rsidRDefault="00626811" w:rsidP="00626811">
            <w:pPr>
              <w:shd w:val="clear" w:color="auto" w:fill="FFFFFF"/>
              <w:snapToGrid w:val="0"/>
              <w:jc w:val="both"/>
              <w:rPr>
                <w:bCs/>
                <w:color w:val="000000"/>
              </w:rPr>
            </w:pPr>
            <w:r w:rsidRPr="00D76D74">
              <w:rPr>
                <w:rFonts w:ascii="Arial" w:eastAsia="Times New Roman" w:hAnsi="Arial"/>
                <w:b/>
                <w:bCs/>
                <w:highlight w:val="yellow"/>
              </w:rPr>
              <w:t>(RAN1 #117 Fukuoka)</w:t>
            </w:r>
          </w:p>
          <w:p w14:paraId="4F53FECE" w14:textId="4EAEEA40" w:rsidR="00546397" w:rsidRPr="00D76D74" w:rsidRDefault="00626811" w:rsidP="00DA004A">
            <w:pPr>
              <w:shd w:val="clear" w:color="auto" w:fill="FFFFFF"/>
              <w:tabs>
                <w:tab w:val="left" w:pos="0"/>
              </w:tabs>
              <w:overflowPunct/>
              <w:autoSpaceDE/>
              <w:autoSpaceDN/>
              <w:adjustRightInd/>
              <w:snapToGrid w:val="0"/>
              <w:spacing w:after="0"/>
              <w:jc w:val="both"/>
              <w:textAlignment w:val="auto"/>
              <w:rPr>
                <w:rFonts w:eastAsia="Microsoft YaHei UI Light"/>
              </w:rPr>
            </w:pPr>
            <w:r w:rsidRPr="009E5144">
              <w:rPr>
                <w:color w:val="000000"/>
              </w:rPr>
              <w:t xml:space="preserve">Regarding RS measurement for the current beam for Event 2, for Option-2a, support </w:t>
            </w:r>
            <w:proofErr w:type="gramStart"/>
            <w:r w:rsidRPr="009E5144">
              <w:rPr>
                <w:color w:val="000000"/>
              </w:rPr>
              <w:t>the both</w:t>
            </w:r>
            <w:proofErr w:type="gramEnd"/>
            <w:r w:rsidRPr="009E5144">
              <w:rPr>
                <w:color w:val="000000"/>
              </w:rPr>
              <w:t xml:space="preserve"> schemes as follows. </w:t>
            </w:r>
          </w:p>
        </w:tc>
      </w:tr>
      <w:tr w:rsidR="00546397" w14:paraId="5DC1A05E" w14:textId="77777777" w:rsidTr="00BE29CA">
        <w:trPr>
          <w:trHeight w:val="776"/>
        </w:trPr>
        <w:tc>
          <w:tcPr>
            <w:tcW w:w="988" w:type="dxa"/>
          </w:tcPr>
          <w:p w14:paraId="490C4DB2" w14:textId="7EEACF54" w:rsidR="00546397" w:rsidRPr="00DC64EA" w:rsidRDefault="009E5144" w:rsidP="00546397">
            <w:pPr>
              <w:rPr>
                <w:highlight w:val="yellow"/>
              </w:rPr>
            </w:pPr>
            <w:r w:rsidRPr="009E5144">
              <w:t>MIMO 1-5</w:t>
            </w:r>
          </w:p>
        </w:tc>
        <w:tc>
          <w:tcPr>
            <w:tcW w:w="1701" w:type="dxa"/>
          </w:tcPr>
          <w:p w14:paraId="780D8CC3" w14:textId="2B3E7987" w:rsidR="00546397" w:rsidRPr="00D51E43" w:rsidRDefault="00626811" w:rsidP="00546397">
            <w:r>
              <w:t>UE initiated beam report based on number of Event-2 instances within a time window</w:t>
            </w:r>
          </w:p>
        </w:tc>
        <w:tc>
          <w:tcPr>
            <w:tcW w:w="2976" w:type="dxa"/>
          </w:tcPr>
          <w:p w14:paraId="3ADE12A5" w14:textId="75C1CFFE" w:rsidR="00546397" w:rsidRPr="00D51E43" w:rsidRDefault="00626811" w:rsidP="00D129F2">
            <w:pPr>
              <w:pStyle w:val="ListParagraph"/>
              <w:numPr>
                <w:ilvl w:val="0"/>
                <w:numId w:val="11"/>
              </w:numPr>
              <w:ind w:left="177" w:hanging="142"/>
              <w:rPr>
                <w:sz w:val="20"/>
                <w:szCs w:val="20"/>
                <w:lang w:val="en-GB"/>
              </w:rPr>
            </w:pPr>
            <w:r>
              <w:rPr>
                <w:sz w:val="20"/>
                <w:szCs w:val="20"/>
                <w:lang w:val="en-GB"/>
              </w:rPr>
              <w:t>Time window duration</w:t>
            </w:r>
          </w:p>
        </w:tc>
        <w:tc>
          <w:tcPr>
            <w:tcW w:w="4395" w:type="dxa"/>
          </w:tcPr>
          <w:p w14:paraId="4C22A321" w14:textId="307F7E1B" w:rsidR="00626811" w:rsidRPr="00D76D74" w:rsidRDefault="00626811" w:rsidP="00626811">
            <w:pPr>
              <w:shd w:val="clear" w:color="auto" w:fill="FFFFFF"/>
              <w:snapToGrid w:val="0"/>
              <w:rPr>
                <w:b/>
                <w:bCs/>
              </w:rPr>
            </w:pPr>
            <w:r w:rsidRPr="00D76D74">
              <w:rPr>
                <w:rFonts w:ascii="Arial" w:eastAsia="Times New Roman" w:hAnsi="Arial"/>
                <w:b/>
                <w:bCs/>
                <w:highlight w:val="yellow"/>
              </w:rPr>
              <w:t>(RAN1 #117 Fukuoka)</w:t>
            </w:r>
          </w:p>
          <w:p w14:paraId="2526D4E2" w14:textId="16033FF3" w:rsidR="00546397" w:rsidRPr="00D76D74" w:rsidRDefault="00626811" w:rsidP="00DA004A">
            <w:pPr>
              <w:shd w:val="clear" w:color="auto" w:fill="FFFFFF"/>
              <w:snapToGrid w:val="0"/>
              <w:jc w:val="both"/>
            </w:pPr>
            <w:r w:rsidRPr="009E5144">
              <w:t>Regarding the triggering event determination for Event 2:</w:t>
            </w:r>
          </w:p>
        </w:tc>
      </w:tr>
      <w:tr w:rsidR="00626811" w14:paraId="270039F9" w14:textId="77777777" w:rsidTr="00BE29CA">
        <w:trPr>
          <w:trHeight w:val="776"/>
        </w:trPr>
        <w:tc>
          <w:tcPr>
            <w:tcW w:w="988" w:type="dxa"/>
          </w:tcPr>
          <w:p w14:paraId="41A72293" w14:textId="3637A151" w:rsidR="00626811" w:rsidRPr="00DC64EA" w:rsidRDefault="00D76D74" w:rsidP="00546397">
            <w:pPr>
              <w:rPr>
                <w:highlight w:val="yellow"/>
              </w:rPr>
            </w:pPr>
            <w:r>
              <w:t>MIMO</w:t>
            </w:r>
            <w:r w:rsidRPr="00D51E43">
              <w:t>-</w:t>
            </w:r>
            <w:r>
              <w:t>2</w:t>
            </w:r>
            <w:r w:rsidRPr="00D51E43">
              <w:t>-1</w:t>
            </w:r>
          </w:p>
        </w:tc>
        <w:tc>
          <w:tcPr>
            <w:tcW w:w="1701" w:type="dxa"/>
          </w:tcPr>
          <w:p w14:paraId="43E63D7D" w14:textId="25A632D9" w:rsidR="00626811" w:rsidRPr="00D76D74" w:rsidRDefault="00D76D74" w:rsidP="00546397">
            <w:pPr>
              <w:rPr>
                <w:highlight w:val="yellow"/>
              </w:rPr>
            </w:pPr>
            <w:r w:rsidRPr="00CA272B">
              <w:rPr>
                <w:lang w:val="en-US"/>
              </w:rPr>
              <w:t xml:space="preserve">Type-I codebook </w:t>
            </w:r>
            <w:r w:rsidR="00E91539" w:rsidRPr="00CA272B">
              <w:rPr>
                <w:lang w:val="en-US"/>
              </w:rPr>
              <w:t>enhancement: single panel</w:t>
            </w:r>
          </w:p>
        </w:tc>
        <w:tc>
          <w:tcPr>
            <w:tcW w:w="2976" w:type="dxa"/>
          </w:tcPr>
          <w:p w14:paraId="18C02182" w14:textId="77777777" w:rsidR="006F306B" w:rsidRPr="006F306B" w:rsidRDefault="006F306B" w:rsidP="000D0DC5">
            <w:pPr>
              <w:pStyle w:val="ListParagraph"/>
              <w:numPr>
                <w:ilvl w:val="0"/>
                <w:numId w:val="11"/>
              </w:numPr>
              <w:ind w:left="360" w:hanging="360"/>
              <w:rPr>
                <w:sz w:val="20"/>
                <w:szCs w:val="20"/>
                <w:lang w:val="en-GB"/>
              </w:rPr>
            </w:pPr>
            <w:r w:rsidRPr="006F306B">
              <w:rPr>
                <w:sz w:val="20"/>
                <w:szCs w:val="20"/>
                <w:lang w:val="en-GB"/>
              </w:rPr>
              <w:t>Support for 64 ports is a basic feature, but support for 48 and 128 ports are two separate capabilities</w:t>
            </w:r>
          </w:p>
          <w:p w14:paraId="33A80B6C" w14:textId="0099F41C" w:rsidR="0023191F" w:rsidRPr="006F306B" w:rsidRDefault="00E17FDB" w:rsidP="000D0DC5">
            <w:pPr>
              <w:pStyle w:val="ListParagraph"/>
              <w:numPr>
                <w:ilvl w:val="0"/>
                <w:numId w:val="11"/>
              </w:numPr>
              <w:ind w:left="360" w:hanging="360"/>
              <w:rPr>
                <w:sz w:val="20"/>
                <w:szCs w:val="20"/>
                <w:lang w:val="en-GB"/>
              </w:rPr>
            </w:pPr>
            <w:r>
              <w:rPr>
                <w:sz w:val="20"/>
                <w:szCs w:val="20"/>
                <w:lang w:val="en-GB"/>
              </w:rPr>
              <w:t xml:space="preserve">Supported </w:t>
            </w:r>
            <w:r w:rsidR="007A4C67">
              <w:rPr>
                <w:sz w:val="20"/>
                <w:szCs w:val="20"/>
                <w:lang w:val="en-GB"/>
              </w:rPr>
              <w:t>schemes: {</w:t>
            </w:r>
            <w:r w:rsidR="0032514A">
              <w:rPr>
                <w:sz w:val="20"/>
                <w:szCs w:val="20"/>
                <w:lang w:val="en-GB"/>
              </w:rPr>
              <w:t>Scheme</w:t>
            </w:r>
            <w:r w:rsidR="004E210F">
              <w:rPr>
                <w:sz w:val="20"/>
                <w:szCs w:val="20"/>
                <w:lang w:val="en-GB"/>
              </w:rPr>
              <w:t>-</w:t>
            </w:r>
            <w:r w:rsidR="0032514A">
              <w:rPr>
                <w:sz w:val="20"/>
                <w:szCs w:val="20"/>
                <w:lang w:val="en-GB"/>
              </w:rPr>
              <w:t>A, Scheme</w:t>
            </w:r>
            <w:r w:rsidR="004E210F">
              <w:rPr>
                <w:sz w:val="20"/>
                <w:szCs w:val="20"/>
                <w:lang w:val="en-GB"/>
              </w:rPr>
              <w:t>-</w:t>
            </w:r>
            <w:r w:rsidR="00753748">
              <w:rPr>
                <w:sz w:val="20"/>
                <w:szCs w:val="20"/>
                <w:lang w:val="en-GB"/>
              </w:rPr>
              <w:t xml:space="preserve">A and </w:t>
            </w:r>
            <w:r w:rsidR="0023191F">
              <w:rPr>
                <w:sz w:val="20"/>
                <w:szCs w:val="20"/>
                <w:lang w:val="en-GB"/>
              </w:rPr>
              <w:t>Scheme-B</w:t>
            </w:r>
            <w:r w:rsidR="007A4C67">
              <w:rPr>
                <w:sz w:val="20"/>
                <w:szCs w:val="20"/>
                <w:lang w:val="en-GB"/>
              </w:rPr>
              <w:t>}</w:t>
            </w:r>
            <w:r w:rsidR="0023191F">
              <w:rPr>
                <w:sz w:val="20"/>
                <w:szCs w:val="20"/>
                <w:lang w:val="en-GB"/>
              </w:rPr>
              <w:t xml:space="preserve"> </w:t>
            </w:r>
          </w:p>
          <w:p w14:paraId="4B8E5A6F" w14:textId="77777777" w:rsidR="00D711C4" w:rsidRPr="00D711C4" w:rsidRDefault="00D523D6" w:rsidP="000D0DC5">
            <w:pPr>
              <w:pStyle w:val="ListParagraph"/>
              <w:numPr>
                <w:ilvl w:val="0"/>
                <w:numId w:val="11"/>
              </w:numPr>
              <w:ind w:left="360" w:hanging="360"/>
              <w:rPr>
                <w:sz w:val="20"/>
                <w:szCs w:val="20"/>
                <w:lang w:val="en-GB"/>
              </w:rPr>
            </w:pPr>
            <w:r w:rsidRPr="00D711C4">
              <w:rPr>
                <w:sz w:val="20"/>
                <w:szCs w:val="20"/>
                <w:lang w:val="en-GB"/>
              </w:rPr>
              <w:t>Capability 1: Reuse legacy Z/Z’ values; Capability 2: Scale the legacy</w:t>
            </w:r>
            <w:r w:rsidR="000C125C" w:rsidRPr="00D711C4">
              <w:rPr>
                <w:sz w:val="20"/>
                <w:szCs w:val="20"/>
                <w:lang w:val="en-GB"/>
              </w:rPr>
              <w:t xml:space="preserve"> Z/Z’ timeline by ceil(P/32) </w:t>
            </w:r>
            <w:r w:rsidR="00775F79" w:rsidRPr="00D711C4">
              <w:rPr>
                <w:sz w:val="20"/>
                <w:szCs w:val="20"/>
                <w:lang w:val="en-GB"/>
              </w:rPr>
              <w:t xml:space="preserve">where </w:t>
            </w:r>
            <w:r w:rsidR="00D711C4" w:rsidRPr="00D711C4">
              <w:rPr>
                <w:sz w:val="20"/>
                <w:szCs w:val="20"/>
                <w:lang w:val="en-GB"/>
              </w:rPr>
              <w:t>P is the total number of ports across all the K aggregated CSI-RS resources</w:t>
            </w:r>
          </w:p>
          <w:p w14:paraId="26C1A561" w14:textId="4C0FDFB3" w:rsidR="002926C2" w:rsidRDefault="00FB0AB7" w:rsidP="000D0DC5">
            <w:pPr>
              <w:pStyle w:val="ListParagraph"/>
              <w:numPr>
                <w:ilvl w:val="0"/>
                <w:numId w:val="11"/>
              </w:numPr>
              <w:ind w:left="360" w:hanging="360"/>
              <w:rPr>
                <w:sz w:val="20"/>
                <w:szCs w:val="20"/>
                <w:lang w:val="en-GB"/>
              </w:rPr>
            </w:pPr>
            <w:r>
              <w:rPr>
                <w:sz w:val="20"/>
                <w:szCs w:val="20"/>
                <w:lang w:val="en-GB"/>
              </w:rPr>
              <w:t xml:space="preserve">3-bit scaling of groups of </w:t>
            </w:r>
            <m:oMath>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1</m:t>
                  </m:r>
                </m:sub>
              </m:sSub>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2</m:t>
                  </m:r>
                </m:sub>
              </m:sSub>
            </m:oMath>
            <w:r w:rsidR="00EE7383">
              <w:rPr>
                <w:sz w:val="20"/>
                <w:szCs w:val="20"/>
                <w:lang w:val="en-GB"/>
              </w:rPr>
              <w:t xml:space="preserve"> SD basis vectors</w:t>
            </w:r>
            <w:r w:rsidR="00EA553A">
              <w:rPr>
                <w:sz w:val="20"/>
                <w:szCs w:val="20"/>
                <w:lang w:val="en-GB"/>
              </w:rPr>
              <w:t xml:space="preserve"> for RI=1</w:t>
            </w:r>
          </w:p>
          <w:p w14:paraId="556CF985" w14:textId="43D0EB11" w:rsidR="00E74EC5" w:rsidRPr="00E74EC5" w:rsidRDefault="00E74EC5" w:rsidP="000D0DC5">
            <w:pPr>
              <w:pStyle w:val="ListParagraph"/>
              <w:numPr>
                <w:ilvl w:val="0"/>
                <w:numId w:val="11"/>
              </w:numPr>
              <w:ind w:left="360" w:hanging="360"/>
              <w:rPr>
                <w:sz w:val="20"/>
                <w:szCs w:val="20"/>
                <w:lang w:val="en-GB"/>
              </w:rPr>
            </w:pPr>
            <w:r>
              <w:rPr>
                <w:sz w:val="20"/>
                <w:szCs w:val="20"/>
                <w:lang w:val="en-GB"/>
              </w:rPr>
              <w:t xml:space="preserve">3-bit scaling of groups of </w:t>
            </w:r>
            <m:oMath>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1</m:t>
                  </m:r>
                </m:sub>
              </m:sSub>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2</m:t>
                  </m:r>
                </m:sub>
              </m:sSub>
            </m:oMath>
            <w:r>
              <w:rPr>
                <w:sz w:val="20"/>
                <w:szCs w:val="20"/>
                <w:lang w:val="en-GB"/>
              </w:rPr>
              <w:t xml:space="preserve"> SD basis vectors for RI=2</w:t>
            </w:r>
          </w:p>
          <w:p w14:paraId="29778A5B" w14:textId="77777777" w:rsidR="00080C4B" w:rsidRDefault="00080C4B" w:rsidP="000D0DC5">
            <w:pPr>
              <w:pStyle w:val="ListParagraph"/>
              <w:numPr>
                <w:ilvl w:val="0"/>
                <w:numId w:val="11"/>
              </w:numPr>
              <w:ind w:left="360" w:hanging="360"/>
              <w:rPr>
                <w:sz w:val="20"/>
                <w:szCs w:val="20"/>
                <w:lang w:val="en-GB"/>
              </w:rPr>
            </w:pPr>
            <w:r w:rsidRPr="0027276B">
              <w:rPr>
                <w:sz w:val="20"/>
                <w:szCs w:val="20"/>
                <w:lang w:val="en-GB"/>
              </w:rPr>
              <w:t xml:space="preserve">For CPU occupation: </w:t>
            </w:r>
            <w:r w:rsidR="00053839" w:rsidRPr="0027276B">
              <w:rPr>
                <w:sz w:val="20"/>
                <w:szCs w:val="20"/>
                <w:lang w:val="en-GB"/>
              </w:rPr>
              <w:t>For Capability 1 timeline: O</w:t>
            </w:r>
            <w:r w:rsidR="00053839" w:rsidRPr="00772595">
              <w:rPr>
                <w:sz w:val="20"/>
                <w:szCs w:val="20"/>
                <w:vertAlign w:val="subscript"/>
                <w:lang w:val="en-GB"/>
              </w:rPr>
              <w:t>CPU</w:t>
            </w:r>
            <w:r w:rsidR="00053839" w:rsidRPr="0027276B">
              <w:rPr>
                <w:sz w:val="20"/>
                <w:szCs w:val="20"/>
                <w:lang w:val="en-GB"/>
              </w:rPr>
              <w:t xml:space="preserve"> = ceil(P/32)</w:t>
            </w:r>
            <w:r w:rsidR="002926C2" w:rsidRPr="0027276B">
              <w:rPr>
                <w:sz w:val="20"/>
                <w:szCs w:val="20"/>
                <w:lang w:val="en-GB"/>
              </w:rPr>
              <w:t xml:space="preserve">; </w:t>
            </w:r>
            <w:r w:rsidR="00053839" w:rsidRPr="0027276B">
              <w:rPr>
                <w:sz w:val="20"/>
                <w:szCs w:val="20"/>
                <w:lang w:val="en-GB"/>
              </w:rPr>
              <w:t>For Capability 2 timeline: O</w:t>
            </w:r>
            <w:r w:rsidR="00053839" w:rsidRPr="00772595">
              <w:rPr>
                <w:sz w:val="20"/>
                <w:szCs w:val="20"/>
                <w:vertAlign w:val="subscript"/>
                <w:lang w:val="en-GB"/>
              </w:rPr>
              <w:t>CPU</w:t>
            </w:r>
            <w:r w:rsidR="00053839" w:rsidRPr="0027276B">
              <w:rPr>
                <w:sz w:val="20"/>
                <w:szCs w:val="20"/>
                <w:lang w:val="en-GB"/>
              </w:rPr>
              <w:t xml:space="preserve"> = 1</w:t>
            </w:r>
          </w:p>
          <w:p w14:paraId="45C2877F" w14:textId="77777777" w:rsidR="00A5118A" w:rsidRDefault="00A5118A" w:rsidP="000D0DC5">
            <w:pPr>
              <w:pStyle w:val="ListParagraph"/>
              <w:numPr>
                <w:ilvl w:val="0"/>
                <w:numId w:val="11"/>
              </w:numPr>
              <w:ind w:left="360" w:hanging="360"/>
              <w:rPr>
                <w:sz w:val="20"/>
                <w:szCs w:val="20"/>
                <w:lang w:val="en-GB"/>
              </w:rPr>
            </w:pPr>
            <w:r>
              <w:rPr>
                <w:sz w:val="20"/>
                <w:szCs w:val="20"/>
                <w:lang w:val="en-GB"/>
              </w:rPr>
              <w:t>A</w:t>
            </w:r>
            <w:r w:rsidRPr="00A5118A">
              <w:rPr>
                <w:sz w:val="20"/>
                <w:szCs w:val="20"/>
                <w:lang w:val="en-GB"/>
              </w:rPr>
              <w:t>ctive resource counting is:</w:t>
            </w:r>
            <w:r>
              <w:rPr>
                <w:sz w:val="20"/>
                <w:szCs w:val="20"/>
                <w:lang w:val="en-GB"/>
              </w:rPr>
              <w:t xml:space="preserve"> </w:t>
            </w:r>
            <w:r w:rsidRPr="00A5118A">
              <w:rPr>
                <w:sz w:val="20"/>
                <w:szCs w:val="20"/>
                <w:lang w:val="en-GB"/>
              </w:rPr>
              <w:t>For Capability 1 timeline: 1; For Capability 2 timeline: 1</w:t>
            </w:r>
          </w:p>
          <w:p w14:paraId="72D1C750" w14:textId="53B302E0" w:rsidR="00626811" w:rsidRDefault="00626811" w:rsidP="000D0DC5">
            <w:pPr>
              <w:pStyle w:val="ListParagraph"/>
              <w:numPr>
                <w:ilvl w:val="0"/>
                <w:numId w:val="11"/>
              </w:numPr>
              <w:ind w:left="360" w:hanging="360"/>
              <w:rPr>
                <w:sz w:val="20"/>
                <w:szCs w:val="20"/>
                <w:lang w:val="en-GB"/>
              </w:rPr>
            </w:pPr>
          </w:p>
        </w:tc>
        <w:tc>
          <w:tcPr>
            <w:tcW w:w="4395" w:type="dxa"/>
          </w:tcPr>
          <w:p w14:paraId="2FF2FFA2" w14:textId="77777777" w:rsidR="00400ACF" w:rsidRDefault="00400ACF" w:rsidP="00626811">
            <w:pPr>
              <w:shd w:val="clear" w:color="auto" w:fill="FFFFFF"/>
              <w:snapToGrid w:val="0"/>
            </w:pPr>
            <w:r w:rsidRPr="00400ACF">
              <w:rPr>
                <w:b/>
                <w:bCs/>
                <w:highlight w:val="yellow"/>
              </w:rPr>
              <w:t>(RAN1#116</w:t>
            </w:r>
            <w:r w:rsidR="0030325D">
              <w:rPr>
                <w:b/>
                <w:bCs/>
                <w:highlight w:val="yellow"/>
              </w:rPr>
              <w:t>bis</w:t>
            </w:r>
            <w:r w:rsidRPr="00400ACF">
              <w:rPr>
                <w:b/>
                <w:bCs/>
                <w:highlight w:val="yellow"/>
              </w:rPr>
              <w:t>)</w:t>
            </w:r>
            <w:r w:rsidR="00F45CB2" w:rsidRPr="00C662AD">
              <w:rPr>
                <w:b/>
                <w:bCs/>
              </w:rPr>
              <w:t xml:space="preserve"> </w:t>
            </w:r>
            <w:r w:rsidR="00C662AD" w:rsidRPr="00C662AD">
              <w:t>Port count support capabilities</w:t>
            </w:r>
          </w:p>
          <w:p w14:paraId="540BF8D4" w14:textId="4ED8D35E" w:rsidR="004D2539" w:rsidRDefault="004D2539" w:rsidP="00626811">
            <w:pPr>
              <w:shd w:val="clear" w:color="auto" w:fill="FFFFFF"/>
              <w:snapToGrid w:val="0"/>
            </w:pPr>
            <w:r w:rsidRPr="00752822">
              <w:rPr>
                <w:b/>
                <w:bCs/>
                <w:highlight w:val="yellow"/>
              </w:rPr>
              <w:t>(RAN1#116bis)</w:t>
            </w:r>
            <w:r>
              <w:t xml:space="preserve"> 2 consecutive slots</w:t>
            </w:r>
            <w:r w:rsidR="003A0AFE">
              <w:t xml:space="preserve"> for CSI-RS resources</w:t>
            </w:r>
          </w:p>
          <w:p w14:paraId="2D27A448" w14:textId="77777777" w:rsidR="00DE1A64" w:rsidRDefault="00DE1A64" w:rsidP="00626811">
            <w:pPr>
              <w:shd w:val="clear" w:color="auto" w:fill="FFFFFF"/>
              <w:snapToGrid w:val="0"/>
            </w:pPr>
            <w:r w:rsidRPr="00752822">
              <w:rPr>
                <w:b/>
                <w:bCs/>
                <w:highlight w:val="yellow"/>
              </w:rPr>
              <w:t>(RAN1#116bis)</w:t>
            </w:r>
            <w:r>
              <w:t xml:space="preserve"> Timeline (Z/Z’) capabilities</w:t>
            </w:r>
          </w:p>
          <w:p w14:paraId="3B0ACFB3" w14:textId="1882910F" w:rsidR="00064778" w:rsidRDefault="00064778" w:rsidP="00626811">
            <w:pPr>
              <w:shd w:val="clear" w:color="auto" w:fill="FFFFFF"/>
              <w:snapToGrid w:val="0"/>
            </w:pPr>
            <w:r w:rsidRPr="00752822">
              <w:rPr>
                <w:b/>
                <w:bCs/>
                <w:highlight w:val="yellow"/>
              </w:rPr>
              <w:t>(RAN1#11</w:t>
            </w:r>
            <w:r>
              <w:rPr>
                <w:b/>
                <w:bCs/>
                <w:highlight w:val="yellow"/>
              </w:rPr>
              <w:t>7</w:t>
            </w:r>
            <w:r w:rsidRPr="00752822">
              <w:rPr>
                <w:b/>
                <w:bCs/>
                <w:highlight w:val="yellow"/>
              </w:rPr>
              <w:t>)</w:t>
            </w:r>
            <w:r>
              <w:t xml:space="preserve"> 3-bit scaling</w:t>
            </w:r>
            <w:r w:rsidR="00BD691C">
              <w:t xml:space="preserve"> for RI=1</w:t>
            </w:r>
          </w:p>
          <w:p w14:paraId="4BE6E637" w14:textId="77777777" w:rsidR="005C225B" w:rsidRDefault="005C225B" w:rsidP="00626811">
            <w:pPr>
              <w:shd w:val="clear" w:color="auto" w:fill="FFFFFF"/>
              <w:snapToGrid w:val="0"/>
            </w:pPr>
            <w:r w:rsidRPr="00752822">
              <w:rPr>
                <w:b/>
                <w:bCs/>
                <w:highlight w:val="yellow"/>
              </w:rPr>
              <w:t>(RAN1#11</w:t>
            </w:r>
            <w:r>
              <w:rPr>
                <w:b/>
                <w:bCs/>
                <w:highlight w:val="yellow"/>
              </w:rPr>
              <w:t>7</w:t>
            </w:r>
            <w:r w:rsidRPr="00752822">
              <w:rPr>
                <w:b/>
                <w:bCs/>
                <w:highlight w:val="yellow"/>
              </w:rPr>
              <w:t>)</w:t>
            </w:r>
            <w:r>
              <w:t xml:space="preserve"> CPU occupation</w:t>
            </w:r>
          </w:p>
          <w:p w14:paraId="6B66C8A7" w14:textId="77777777" w:rsidR="00BD691C" w:rsidRDefault="00BD691C" w:rsidP="00626811">
            <w:pPr>
              <w:shd w:val="clear" w:color="auto" w:fill="FFFFFF"/>
              <w:snapToGrid w:val="0"/>
            </w:pPr>
            <w:r w:rsidRPr="00752822">
              <w:rPr>
                <w:b/>
                <w:bCs/>
                <w:highlight w:val="yellow"/>
              </w:rPr>
              <w:t>(RAN1#11</w:t>
            </w:r>
            <w:r>
              <w:rPr>
                <w:b/>
                <w:bCs/>
                <w:highlight w:val="yellow"/>
              </w:rPr>
              <w:t>8bis</w:t>
            </w:r>
            <w:r w:rsidRPr="00752822">
              <w:rPr>
                <w:b/>
                <w:bCs/>
                <w:highlight w:val="yellow"/>
              </w:rPr>
              <w:t>)</w:t>
            </w:r>
            <w:r>
              <w:t xml:space="preserve"> 3-bit scaling for RI=2</w:t>
            </w:r>
          </w:p>
          <w:p w14:paraId="1A48E11D" w14:textId="77777777" w:rsidR="00263A4A" w:rsidRDefault="00263A4A" w:rsidP="00626811">
            <w:pPr>
              <w:shd w:val="clear" w:color="auto" w:fill="FFFFFF"/>
              <w:snapToGrid w:val="0"/>
            </w:pPr>
            <w:r w:rsidRPr="00752822">
              <w:rPr>
                <w:b/>
                <w:bCs/>
                <w:highlight w:val="yellow"/>
              </w:rPr>
              <w:t>(RAN1#11</w:t>
            </w:r>
            <w:r>
              <w:rPr>
                <w:b/>
                <w:bCs/>
                <w:highlight w:val="yellow"/>
              </w:rPr>
              <w:t>8bis</w:t>
            </w:r>
            <w:r w:rsidRPr="00752822">
              <w:rPr>
                <w:b/>
                <w:bCs/>
                <w:highlight w:val="yellow"/>
              </w:rPr>
              <w:t>)</w:t>
            </w:r>
            <w:r>
              <w:t xml:space="preserve"> Active resource counting</w:t>
            </w:r>
          </w:p>
          <w:p w14:paraId="2A50E8A6" w14:textId="77777777" w:rsidR="001A3F72" w:rsidRDefault="001A3F72" w:rsidP="00626811">
            <w:pPr>
              <w:shd w:val="clear" w:color="auto" w:fill="FFFFFF"/>
              <w:snapToGrid w:val="0"/>
            </w:pPr>
            <w:r w:rsidRPr="00752822">
              <w:rPr>
                <w:b/>
                <w:bCs/>
                <w:highlight w:val="yellow"/>
              </w:rPr>
              <w:t>(RAN1#11</w:t>
            </w:r>
            <w:r>
              <w:rPr>
                <w:b/>
                <w:bCs/>
                <w:highlight w:val="yellow"/>
              </w:rPr>
              <w:t>8bis</w:t>
            </w:r>
            <w:r w:rsidRPr="00752822">
              <w:rPr>
                <w:b/>
                <w:bCs/>
                <w:highlight w:val="yellow"/>
              </w:rPr>
              <w:t>)</w:t>
            </w:r>
            <w:r>
              <w:t xml:space="preserve"> Timeline fo</w:t>
            </w:r>
            <w:r w:rsidR="001B573F">
              <w:t>r</w:t>
            </w:r>
            <w:r>
              <w:t xml:space="preserve"> the port subset indication for SD network energy savings Type 1</w:t>
            </w:r>
          </w:p>
          <w:p w14:paraId="46B03C7F" w14:textId="77777777" w:rsidR="00626811" w:rsidRDefault="008D4FA8" w:rsidP="00626811">
            <w:pPr>
              <w:shd w:val="clear" w:color="auto" w:fill="FFFFFF"/>
              <w:snapToGrid w:val="0"/>
            </w:pPr>
            <w:r w:rsidRPr="00752822">
              <w:rPr>
                <w:b/>
                <w:bCs/>
                <w:highlight w:val="yellow"/>
              </w:rPr>
              <w:t>(RAN1#11</w:t>
            </w:r>
            <w:r>
              <w:rPr>
                <w:b/>
                <w:bCs/>
                <w:highlight w:val="yellow"/>
              </w:rPr>
              <w:t>8bis</w:t>
            </w:r>
            <w:r w:rsidRPr="00752822">
              <w:rPr>
                <w:b/>
                <w:bCs/>
                <w:highlight w:val="yellow"/>
              </w:rPr>
              <w:t>)</w:t>
            </w:r>
            <w:r>
              <w:t xml:space="preserve"> </w:t>
            </w:r>
            <w:r w:rsidR="00EC4ACD" w:rsidRPr="00EC4ACD">
              <w:t xml:space="preserve">CPU occupation for the port subset indication for the SD </w:t>
            </w:r>
            <w:r w:rsidR="00EC4ACD">
              <w:t>network energy savings</w:t>
            </w:r>
            <w:r w:rsidR="00EC4ACD" w:rsidRPr="00EC4ACD">
              <w:t xml:space="preserve"> Type-1</w:t>
            </w:r>
          </w:p>
          <w:p w14:paraId="56747359" w14:textId="77777777" w:rsidR="00901C8D" w:rsidRDefault="00901C8D" w:rsidP="00626811">
            <w:pPr>
              <w:shd w:val="clear" w:color="auto" w:fill="FFFFFF"/>
              <w:snapToGrid w:val="0"/>
            </w:pPr>
          </w:p>
          <w:p w14:paraId="3CBB3B67" w14:textId="1CFAEED8" w:rsidR="00901C8D" w:rsidRPr="006F306B" w:rsidRDefault="00901C8D" w:rsidP="00CA272B">
            <w:pPr>
              <w:tabs>
                <w:tab w:val="left" w:pos="0"/>
              </w:tabs>
            </w:pPr>
            <w:r w:rsidRPr="00CA272B">
              <w:rPr>
                <w:lang w:val="en-US"/>
              </w:rPr>
              <w:t xml:space="preserve">Note: </w:t>
            </w:r>
            <w:r>
              <w:t>Scheme-</w:t>
            </w:r>
            <w:proofErr w:type="gramStart"/>
            <w:r>
              <w:t xml:space="preserve">A </w:t>
            </w:r>
            <w:r w:rsidR="00DB0FEB">
              <w:t xml:space="preserve"> is</w:t>
            </w:r>
            <w:proofErr w:type="gramEnd"/>
            <w:r w:rsidR="00DB0FEB">
              <w:t xml:space="preserve"> </w:t>
            </w:r>
            <w:r w:rsidR="00ED7039">
              <w:t xml:space="preserve">the </w:t>
            </w:r>
            <w:r>
              <w:t>basic feature</w:t>
            </w:r>
            <w:r w:rsidR="00F14FE0">
              <w:t>,</w:t>
            </w:r>
            <w:r>
              <w:t xml:space="preserve"> Scheme-B additional UE capability</w:t>
            </w:r>
          </w:p>
          <w:p w14:paraId="74D83F45" w14:textId="75E2B70E" w:rsidR="00626811" w:rsidRPr="005C225B" w:rsidRDefault="00626811" w:rsidP="00626811">
            <w:pPr>
              <w:shd w:val="clear" w:color="auto" w:fill="FFFFFF"/>
              <w:snapToGrid w:val="0"/>
            </w:pPr>
          </w:p>
        </w:tc>
      </w:tr>
      <w:tr w:rsidR="00D57DCD" w14:paraId="32E660B0" w14:textId="77777777" w:rsidTr="00BE29CA">
        <w:trPr>
          <w:trHeight w:val="776"/>
        </w:trPr>
        <w:tc>
          <w:tcPr>
            <w:tcW w:w="988" w:type="dxa"/>
          </w:tcPr>
          <w:p w14:paraId="69427780" w14:textId="46DB161A" w:rsidR="00D57DCD" w:rsidRDefault="009E5144" w:rsidP="00546397">
            <w:r>
              <w:t>MIMO 2-</w:t>
            </w:r>
            <w:r w:rsidR="00DA7C97">
              <w:t>1-1</w:t>
            </w:r>
          </w:p>
        </w:tc>
        <w:tc>
          <w:tcPr>
            <w:tcW w:w="1701" w:type="dxa"/>
          </w:tcPr>
          <w:p w14:paraId="35EF4DD4" w14:textId="5AC805AB" w:rsidR="00D57DCD" w:rsidRPr="00103D64" w:rsidRDefault="003A1802" w:rsidP="00546397">
            <w:pPr>
              <w:rPr>
                <w:lang w:val="en-US"/>
              </w:rPr>
            </w:pPr>
            <w:r>
              <w:rPr>
                <w:lang w:val="en-US"/>
              </w:rPr>
              <w:t xml:space="preserve">Support of </w:t>
            </w:r>
            <w:r w:rsidR="00006C54">
              <w:rPr>
                <w:lang w:val="en-US"/>
              </w:rPr>
              <w:t xml:space="preserve">SD NES Type-1 for Type-I </w:t>
            </w:r>
            <w:r w:rsidR="00585A99">
              <w:rPr>
                <w:lang w:val="en-US"/>
              </w:rPr>
              <w:t xml:space="preserve">SP </w:t>
            </w:r>
            <w:r w:rsidR="00006C54">
              <w:rPr>
                <w:lang w:val="en-US"/>
              </w:rPr>
              <w:t>codebook</w:t>
            </w:r>
            <w:r w:rsidR="00846C91">
              <w:rPr>
                <w:lang w:val="en-US"/>
              </w:rPr>
              <w:t xml:space="preserve"> enhancement</w:t>
            </w:r>
          </w:p>
        </w:tc>
        <w:tc>
          <w:tcPr>
            <w:tcW w:w="2976" w:type="dxa"/>
          </w:tcPr>
          <w:p w14:paraId="69F216EA" w14:textId="77777777" w:rsidR="0097561E" w:rsidRDefault="0097561E" w:rsidP="0097561E">
            <w:pPr>
              <w:pStyle w:val="ListParagraph"/>
              <w:numPr>
                <w:ilvl w:val="0"/>
                <w:numId w:val="11"/>
              </w:numPr>
              <w:ind w:left="360" w:hanging="360"/>
              <w:rPr>
                <w:sz w:val="20"/>
                <w:szCs w:val="20"/>
                <w:lang w:val="en-GB"/>
              </w:rPr>
            </w:pPr>
            <w:r>
              <w:rPr>
                <w:sz w:val="20"/>
                <w:szCs w:val="20"/>
                <w:lang w:val="en-GB"/>
              </w:rPr>
              <w:t>T</w:t>
            </w:r>
            <w:r w:rsidRPr="00C26D2F">
              <w:rPr>
                <w:sz w:val="20"/>
                <w:szCs w:val="20"/>
                <w:lang w:val="en-GB"/>
              </w:rPr>
              <w:t>imeline for the port subset indication for the SD NES Type-1</w:t>
            </w:r>
            <w:r>
              <w:rPr>
                <w:sz w:val="20"/>
                <w:szCs w:val="20"/>
                <w:lang w:val="en-GB"/>
              </w:rPr>
              <w:t xml:space="preserve">: </w:t>
            </w:r>
            <w:r w:rsidRPr="00E2305F">
              <w:rPr>
                <w:sz w:val="20"/>
                <w:szCs w:val="20"/>
                <w:lang w:val="en-GB"/>
              </w:rPr>
              <w:t>Capability 1 timeline: Reuse legacy Z/Z’ values</w:t>
            </w:r>
            <w:r>
              <w:rPr>
                <w:sz w:val="20"/>
                <w:szCs w:val="20"/>
                <w:lang w:val="en-GB"/>
              </w:rPr>
              <w:t xml:space="preserve">; </w:t>
            </w:r>
            <w:r w:rsidRPr="00F326FE">
              <w:rPr>
                <w:sz w:val="20"/>
                <w:szCs w:val="20"/>
                <w:lang w:val="en-GB"/>
              </w:rPr>
              <w:t>Capability 2 timeline: Scale the legacy timeline Z/Z’</w:t>
            </w:r>
            <w:r>
              <w:rPr>
                <w:sz w:val="20"/>
                <w:szCs w:val="20"/>
                <w:lang w:val="en-GB"/>
              </w:rPr>
              <w:t xml:space="preserve"> by </w:t>
            </w:r>
            <m:oMath>
              <m:d>
                <m:dPr>
                  <m:begChr m:val="⌈"/>
                  <m:endChr m:val="⌉"/>
                  <m:ctrlPr>
                    <w:rPr>
                      <w:rFonts w:ascii="Cambria Math" w:hAnsi="Cambria Math"/>
                      <w:i/>
                      <w:sz w:val="20"/>
                      <w:szCs w:val="20"/>
                      <w:lang w:val="en-GB"/>
                    </w:rPr>
                  </m:ctrlPr>
                </m:dPr>
                <m:e>
                  <m:func>
                    <m:funcPr>
                      <m:ctrlPr>
                        <w:rPr>
                          <w:rFonts w:ascii="Cambria Math" w:hAnsi="Cambria Math"/>
                          <w:i/>
                          <w:sz w:val="20"/>
                          <w:szCs w:val="20"/>
                          <w:lang w:val="en-GB"/>
                        </w:rPr>
                      </m:ctrlPr>
                    </m:funcPr>
                    <m:fName>
                      <m:r>
                        <m:rPr>
                          <m:sty m:val="p"/>
                        </m:rPr>
                        <w:rPr>
                          <w:rFonts w:ascii="Cambria Math" w:hAnsi="Cambria Math"/>
                          <w:sz w:val="20"/>
                          <w:szCs w:val="20"/>
                          <w:lang w:val="en-GB"/>
                        </w:rPr>
                        <m:t>max</m:t>
                      </m:r>
                    </m:fName>
                    <m:e>
                      <m:d>
                        <m:dPr>
                          <m:ctrlPr>
                            <w:rPr>
                              <w:rFonts w:ascii="Cambria Math" w:hAnsi="Cambria Math"/>
                              <w:i/>
                              <w:sz w:val="20"/>
                              <w:szCs w:val="20"/>
                              <w:lang w:val="en-GB"/>
                            </w:rPr>
                          </m:ctrlPr>
                        </m:dPr>
                        <m:e>
                          <m:nary>
                            <m:naryPr>
                              <m:chr m:val="∑"/>
                              <m:limLoc m:val="subSup"/>
                              <m:ctrlPr>
                                <w:rPr>
                                  <w:rFonts w:ascii="Cambria Math" w:hAnsi="Cambria Math"/>
                                  <w:i/>
                                  <w:sz w:val="20"/>
                                  <w:szCs w:val="20"/>
                                  <w:lang w:val="en-GB"/>
                                </w:rPr>
                              </m:ctrlPr>
                            </m:naryPr>
                            <m:sub>
                              <m:r>
                                <w:rPr>
                                  <w:rFonts w:ascii="Cambria Math" w:hAnsi="Cambria Math"/>
                                  <w:sz w:val="20"/>
                                  <w:szCs w:val="20"/>
                                  <w:lang w:val="en-GB"/>
                                </w:rPr>
                                <m:t>i=1</m:t>
                              </m:r>
                            </m:sub>
                            <m:sup>
                              <m:r>
                                <w:rPr>
                                  <w:rFonts w:ascii="Cambria Math" w:hAnsi="Cambria Math"/>
                                  <w:sz w:val="20"/>
                                  <w:szCs w:val="20"/>
                                  <w:lang w:val="en-GB"/>
                                </w:rPr>
                                <m:t>M</m:t>
                              </m:r>
                            </m:sup>
                            <m:e>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i</m:t>
                                  </m:r>
                                </m:sub>
                              </m:sSub>
                            </m:e>
                          </m:nary>
                          <m:r>
                            <w:rPr>
                              <w:rFonts w:ascii="Cambria Math" w:hAnsi="Cambria Math"/>
                              <w:sz w:val="20"/>
                              <w:szCs w:val="20"/>
                              <w:lang w:val="en-GB"/>
                            </w:rPr>
                            <m:t>,P</m:t>
                          </m:r>
                        </m:e>
                      </m:d>
                    </m:e>
                  </m:func>
                  <m:r>
                    <w:rPr>
                      <w:rFonts w:ascii="Cambria Math" w:hAnsi="Cambria Math"/>
                      <w:sz w:val="20"/>
                      <w:szCs w:val="20"/>
                      <w:lang w:val="en-GB"/>
                    </w:rPr>
                    <m:t>/32</m:t>
                  </m:r>
                </m:e>
              </m:d>
            </m:oMath>
          </w:p>
          <w:p w14:paraId="3889A02C" w14:textId="0765FEBB" w:rsidR="00D57DCD" w:rsidRPr="006F306B" w:rsidRDefault="0097561E" w:rsidP="0097561E">
            <w:pPr>
              <w:pStyle w:val="ListParagraph"/>
              <w:numPr>
                <w:ilvl w:val="0"/>
                <w:numId w:val="11"/>
              </w:numPr>
              <w:ind w:left="360" w:hanging="360"/>
              <w:rPr>
                <w:sz w:val="20"/>
                <w:szCs w:val="20"/>
                <w:lang w:val="en-GB"/>
              </w:rPr>
            </w:pPr>
            <w:r w:rsidRPr="0024573B">
              <w:rPr>
                <w:sz w:val="20"/>
                <w:szCs w:val="20"/>
                <w:lang w:val="en-GB"/>
              </w:rPr>
              <w:t>CPU occupation for the port subset indication for the SD NES Type-1</w:t>
            </w:r>
            <w:r>
              <w:rPr>
                <w:sz w:val="20"/>
                <w:szCs w:val="20"/>
                <w:lang w:val="en-GB"/>
              </w:rPr>
              <w:t xml:space="preserve">; For timeline capability 1 and 2, P-report (L </w:t>
            </w:r>
            <w:proofErr w:type="spellStart"/>
            <w:r>
              <w:rPr>
                <w:sz w:val="20"/>
                <w:szCs w:val="20"/>
                <w:lang w:val="en-GB"/>
              </w:rPr>
              <w:t>subConfigs</w:t>
            </w:r>
            <w:proofErr w:type="spellEnd"/>
            <w:r>
              <w:rPr>
                <w:sz w:val="20"/>
                <w:szCs w:val="20"/>
                <w:lang w:val="en-GB"/>
              </w:rPr>
              <w:t>) O</w:t>
            </w:r>
            <w:r>
              <w:rPr>
                <w:sz w:val="20"/>
                <w:szCs w:val="20"/>
                <w:vertAlign w:val="subscript"/>
                <w:lang w:val="en-GB"/>
              </w:rPr>
              <w:t>CPU</w:t>
            </w:r>
            <w:r>
              <w:rPr>
                <w:sz w:val="20"/>
                <w:szCs w:val="20"/>
                <w:lang w:val="en-GB"/>
              </w:rPr>
              <w:t>=L; AP/SP-report (N triggered) O</w:t>
            </w:r>
            <w:r>
              <w:rPr>
                <w:sz w:val="20"/>
                <w:szCs w:val="20"/>
                <w:vertAlign w:val="subscript"/>
                <w:lang w:val="en-GB"/>
              </w:rPr>
              <w:t>CPU</w:t>
            </w:r>
            <w:r>
              <w:rPr>
                <w:sz w:val="20"/>
                <w:szCs w:val="20"/>
                <w:lang w:val="en-GB"/>
              </w:rPr>
              <w:t>=N</w:t>
            </w:r>
          </w:p>
        </w:tc>
        <w:tc>
          <w:tcPr>
            <w:tcW w:w="4395" w:type="dxa"/>
          </w:tcPr>
          <w:p w14:paraId="12D28FE1" w14:textId="77777777" w:rsidR="00D57DCD" w:rsidRDefault="00D57DCD" w:rsidP="00626811">
            <w:pPr>
              <w:shd w:val="clear" w:color="auto" w:fill="FFFFFF"/>
              <w:snapToGrid w:val="0"/>
              <w:rPr>
                <w:b/>
                <w:bCs/>
                <w:highlight w:val="green"/>
              </w:rPr>
            </w:pPr>
          </w:p>
        </w:tc>
      </w:tr>
      <w:tr w:rsidR="00E91539" w14:paraId="2AFDDC5D" w14:textId="77777777" w:rsidTr="00BE29CA">
        <w:trPr>
          <w:trHeight w:val="776"/>
        </w:trPr>
        <w:tc>
          <w:tcPr>
            <w:tcW w:w="988" w:type="dxa"/>
          </w:tcPr>
          <w:p w14:paraId="4FD8849A" w14:textId="0ACCEF51" w:rsidR="00E91539" w:rsidRDefault="00595BE8" w:rsidP="00546397">
            <w:r>
              <w:t>2-1-2</w:t>
            </w:r>
          </w:p>
        </w:tc>
        <w:tc>
          <w:tcPr>
            <w:tcW w:w="1701" w:type="dxa"/>
          </w:tcPr>
          <w:p w14:paraId="4063ED8C" w14:textId="18F404C6" w:rsidR="00E91539" w:rsidRPr="00D76D74" w:rsidRDefault="00E91539" w:rsidP="00546397">
            <w:pPr>
              <w:rPr>
                <w:highlight w:val="yellow"/>
                <w:lang w:val="en-US"/>
              </w:rPr>
            </w:pPr>
            <w:r w:rsidRPr="00103D64">
              <w:rPr>
                <w:lang w:val="en-US"/>
              </w:rPr>
              <w:t xml:space="preserve">Type-I codebook enhancement: </w:t>
            </w:r>
            <w:r>
              <w:rPr>
                <w:lang w:val="en-US"/>
              </w:rPr>
              <w:t>multi-</w:t>
            </w:r>
            <w:r w:rsidRPr="00103D64">
              <w:rPr>
                <w:lang w:val="en-US"/>
              </w:rPr>
              <w:t>panel</w:t>
            </w:r>
          </w:p>
        </w:tc>
        <w:tc>
          <w:tcPr>
            <w:tcW w:w="2976" w:type="dxa"/>
          </w:tcPr>
          <w:p w14:paraId="6D7BC7E0" w14:textId="77777777" w:rsidR="00E91539" w:rsidRDefault="00620E75" w:rsidP="00043D58">
            <w:pPr>
              <w:pStyle w:val="ListParagraph"/>
              <w:numPr>
                <w:ilvl w:val="0"/>
                <w:numId w:val="11"/>
              </w:numPr>
              <w:ind w:left="360" w:hanging="360"/>
              <w:rPr>
                <w:sz w:val="20"/>
                <w:szCs w:val="20"/>
                <w:lang w:val="en-GB"/>
              </w:rPr>
            </w:pPr>
            <w:r w:rsidRPr="006F306B">
              <w:rPr>
                <w:sz w:val="20"/>
                <w:szCs w:val="20"/>
                <w:lang w:val="en-GB"/>
              </w:rPr>
              <w:t>Support for 64 ports is a basic feature, but support for 48 and 128 ports are two separate capabilities</w:t>
            </w:r>
          </w:p>
          <w:p w14:paraId="5F44D9EE" w14:textId="12B2A709" w:rsidR="00610BCE" w:rsidRDefault="00610BCE" w:rsidP="00043D58">
            <w:pPr>
              <w:pStyle w:val="ListParagraph"/>
              <w:numPr>
                <w:ilvl w:val="0"/>
                <w:numId w:val="11"/>
              </w:numPr>
              <w:ind w:left="360" w:hanging="360"/>
              <w:rPr>
                <w:sz w:val="20"/>
                <w:szCs w:val="20"/>
                <w:lang w:val="en-GB"/>
              </w:rPr>
            </w:pPr>
            <w:r>
              <w:rPr>
                <w:sz w:val="20"/>
                <w:szCs w:val="20"/>
                <w:lang w:val="en-GB"/>
              </w:rPr>
              <w:t>Support rank 1 to 4</w:t>
            </w:r>
          </w:p>
          <w:p w14:paraId="549CF963" w14:textId="252F8B5A" w:rsidR="00E91539" w:rsidRPr="00E0527C" w:rsidRDefault="00BF7426" w:rsidP="00043D58">
            <w:pPr>
              <w:pStyle w:val="ListParagraph"/>
              <w:numPr>
                <w:ilvl w:val="0"/>
                <w:numId w:val="11"/>
              </w:numPr>
              <w:ind w:left="360" w:hanging="360"/>
              <w:rPr>
                <w:sz w:val="20"/>
                <w:szCs w:val="20"/>
                <w:lang w:val="en-GB"/>
              </w:rPr>
            </w:pPr>
            <w:r>
              <w:rPr>
                <w:sz w:val="20"/>
                <w:szCs w:val="20"/>
                <w:lang w:val="en-GB"/>
              </w:rPr>
              <w:t>FFS other components</w:t>
            </w:r>
          </w:p>
        </w:tc>
        <w:tc>
          <w:tcPr>
            <w:tcW w:w="4395" w:type="dxa"/>
          </w:tcPr>
          <w:p w14:paraId="25182987" w14:textId="77777777" w:rsidR="00E91539" w:rsidRDefault="00E91539" w:rsidP="00626811">
            <w:pPr>
              <w:shd w:val="clear" w:color="auto" w:fill="FFFFFF"/>
              <w:snapToGrid w:val="0"/>
              <w:rPr>
                <w:b/>
                <w:bCs/>
                <w:highlight w:val="green"/>
              </w:rPr>
            </w:pPr>
          </w:p>
        </w:tc>
      </w:tr>
      <w:tr w:rsidR="00D76D74" w14:paraId="6C196DC6" w14:textId="77777777" w:rsidTr="00BE29CA">
        <w:trPr>
          <w:trHeight w:val="776"/>
        </w:trPr>
        <w:tc>
          <w:tcPr>
            <w:tcW w:w="988" w:type="dxa"/>
          </w:tcPr>
          <w:p w14:paraId="52DE25F1" w14:textId="6A82F193" w:rsidR="00D76D74" w:rsidRDefault="00D76D74" w:rsidP="00D76D74">
            <w:r>
              <w:t>MIMO</w:t>
            </w:r>
            <w:r w:rsidRPr="00D51E43">
              <w:t>-</w:t>
            </w:r>
            <w:r>
              <w:t>2</w:t>
            </w:r>
            <w:r w:rsidRPr="00D51E43">
              <w:t>-</w:t>
            </w:r>
            <w:r>
              <w:t>2</w:t>
            </w:r>
          </w:p>
        </w:tc>
        <w:tc>
          <w:tcPr>
            <w:tcW w:w="1701" w:type="dxa"/>
          </w:tcPr>
          <w:p w14:paraId="2F62773A" w14:textId="276C144E" w:rsidR="00D76D74" w:rsidRPr="00D76D74" w:rsidRDefault="001634A2" w:rsidP="00D76D74">
            <w:pPr>
              <w:rPr>
                <w:highlight w:val="yellow"/>
                <w:lang w:val="en-US"/>
              </w:rPr>
            </w:pPr>
            <w:r>
              <w:t xml:space="preserve">Rel-16 </w:t>
            </w:r>
            <w:proofErr w:type="spellStart"/>
            <w:r>
              <w:t>eTypeII</w:t>
            </w:r>
            <w:proofErr w:type="spellEnd"/>
            <w:r>
              <w:t xml:space="preserve"> regular codebook enhancement</w:t>
            </w:r>
          </w:p>
        </w:tc>
        <w:tc>
          <w:tcPr>
            <w:tcW w:w="2976" w:type="dxa"/>
          </w:tcPr>
          <w:p w14:paraId="508E1423" w14:textId="65BF755F" w:rsidR="00532135" w:rsidRPr="00A50A34" w:rsidRDefault="00A50A34" w:rsidP="000D0DC5">
            <w:pPr>
              <w:pStyle w:val="ListParagraph"/>
              <w:numPr>
                <w:ilvl w:val="0"/>
                <w:numId w:val="11"/>
              </w:numPr>
              <w:ind w:left="360" w:hanging="360"/>
              <w:rPr>
                <w:sz w:val="20"/>
                <w:szCs w:val="20"/>
                <w:lang w:val="en-GB"/>
              </w:rPr>
            </w:pPr>
            <w:r>
              <w:rPr>
                <w:sz w:val="20"/>
                <w:szCs w:val="20"/>
                <w:lang w:val="en-GB"/>
              </w:rPr>
              <w:t xml:space="preserve">Support for 64 ports is a basic feature, but support for 48 and 128 ports are </w:t>
            </w:r>
            <w:r w:rsidR="002F1BE5">
              <w:rPr>
                <w:sz w:val="20"/>
                <w:szCs w:val="20"/>
                <w:lang w:val="en-GB"/>
              </w:rPr>
              <w:t xml:space="preserve">two </w:t>
            </w:r>
            <w:r>
              <w:rPr>
                <w:sz w:val="20"/>
                <w:szCs w:val="20"/>
                <w:lang w:val="en-GB"/>
              </w:rPr>
              <w:t>separate capabilities</w:t>
            </w:r>
          </w:p>
          <w:p w14:paraId="36DF96AD" w14:textId="79323E93" w:rsidR="005C225B" w:rsidRDefault="005C225B" w:rsidP="000D0DC5">
            <w:pPr>
              <w:pStyle w:val="ListParagraph"/>
              <w:numPr>
                <w:ilvl w:val="0"/>
                <w:numId w:val="11"/>
              </w:numPr>
              <w:ind w:left="360" w:hanging="360"/>
              <w:rPr>
                <w:sz w:val="20"/>
                <w:szCs w:val="20"/>
                <w:lang w:val="en-GB"/>
              </w:rPr>
            </w:pPr>
            <w:r w:rsidRPr="0027276B">
              <w:rPr>
                <w:sz w:val="20"/>
                <w:szCs w:val="20"/>
                <w:lang w:val="en-GB"/>
              </w:rPr>
              <w:t>For CPU occupation</w:t>
            </w:r>
            <w:r w:rsidR="00D565CB">
              <w:rPr>
                <w:sz w:val="20"/>
                <w:szCs w:val="20"/>
                <w:lang w:val="en-GB"/>
              </w:rPr>
              <w:t xml:space="preserve">: </w:t>
            </w:r>
            <w:r w:rsidRPr="0027276B">
              <w:rPr>
                <w:sz w:val="20"/>
                <w:szCs w:val="20"/>
                <w:lang w:val="en-GB"/>
              </w:rPr>
              <w:t>For Capability 1 timeline: O</w:t>
            </w:r>
            <w:r w:rsidRPr="00772595">
              <w:rPr>
                <w:sz w:val="20"/>
                <w:szCs w:val="20"/>
                <w:vertAlign w:val="subscript"/>
                <w:lang w:val="en-GB"/>
              </w:rPr>
              <w:t>CPU</w:t>
            </w:r>
            <w:r w:rsidRPr="0027276B">
              <w:rPr>
                <w:sz w:val="20"/>
                <w:szCs w:val="20"/>
                <w:lang w:val="en-GB"/>
              </w:rPr>
              <w:t xml:space="preserve"> = ceil(P/32); For Capability 2 timeline: O</w:t>
            </w:r>
            <w:r w:rsidRPr="00772595">
              <w:rPr>
                <w:sz w:val="20"/>
                <w:szCs w:val="20"/>
                <w:vertAlign w:val="subscript"/>
                <w:lang w:val="en-GB"/>
              </w:rPr>
              <w:t>CPU</w:t>
            </w:r>
            <w:r w:rsidRPr="0027276B">
              <w:rPr>
                <w:sz w:val="20"/>
                <w:szCs w:val="20"/>
                <w:lang w:val="en-GB"/>
              </w:rPr>
              <w:t xml:space="preserve"> = 1</w:t>
            </w:r>
          </w:p>
          <w:p w14:paraId="6F84BC64" w14:textId="43D2CDAD" w:rsidR="00D76D74" w:rsidRDefault="00E52B7E" w:rsidP="000D0DC5">
            <w:pPr>
              <w:pStyle w:val="ListParagraph"/>
              <w:numPr>
                <w:ilvl w:val="0"/>
                <w:numId w:val="11"/>
              </w:numPr>
              <w:ind w:left="360" w:hanging="360"/>
              <w:rPr>
                <w:sz w:val="20"/>
                <w:szCs w:val="20"/>
                <w:lang w:val="en-GB"/>
              </w:rPr>
            </w:pPr>
            <w:r>
              <w:rPr>
                <w:sz w:val="20"/>
                <w:szCs w:val="20"/>
                <w:lang w:val="en-GB"/>
              </w:rPr>
              <w:t>A</w:t>
            </w:r>
            <w:r w:rsidRPr="00A5118A">
              <w:rPr>
                <w:sz w:val="20"/>
                <w:szCs w:val="20"/>
                <w:lang w:val="en-GB"/>
              </w:rPr>
              <w:t>ctive resource counting is:</w:t>
            </w:r>
            <w:r>
              <w:rPr>
                <w:sz w:val="20"/>
                <w:szCs w:val="20"/>
                <w:lang w:val="en-GB"/>
              </w:rPr>
              <w:t xml:space="preserve"> </w:t>
            </w:r>
            <w:r w:rsidRPr="00A5118A">
              <w:rPr>
                <w:sz w:val="20"/>
                <w:szCs w:val="20"/>
                <w:lang w:val="en-GB"/>
              </w:rPr>
              <w:t>For Capability 1 timeline: 1; For Capability 2 timeline: 1</w:t>
            </w:r>
          </w:p>
        </w:tc>
        <w:tc>
          <w:tcPr>
            <w:tcW w:w="4395" w:type="dxa"/>
          </w:tcPr>
          <w:p w14:paraId="3034EF68" w14:textId="77777777" w:rsidR="009506D7" w:rsidRDefault="009506D7" w:rsidP="00D76D74">
            <w:pPr>
              <w:shd w:val="clear" w:color="auto" w:fill="FFFFFF"/>
              <w:snapToGrid w:val="0"/>
            </w:pPr>
            <w:r w:rsidRPr="009506D7">
              <w:rPr>
                <w:b/>
                <w:bCs/>
                <w:highlight w:val="yellow"/>
              </w:rPr>
              <w:t>(RAN1#116)</w:t>
            </w:r>
            <w:r w:rsidR="009C74A0" w:rsidRPr="009C74A0">
              <w:rPr>
                <w:b/>
                <w:bCs/>
              </w:rPr>
              <w:t xml:space="preserve"> </w:t>
            </w:r>
            <w:r w:rsidR="009C74A0" w:rsidRPr="007548BA">
              <w:t xml:space="preserve">Separate feature group for each enhanced </w:t>
            </w:r>
            <w:proofErr w:type="gramStart"/>
            <w:r w:rsidR="009C74A0" w:rsidRPr="007548BA">
              <w:t>codebook</w:t>
            </w:r>
            <w:r w:rsidR="0025150B">
              <w:t xml:space="preserve">  Port</w:t>
            </w:r>
            <w:proofErr w:type="gramEnd"/>
            <w:r w:rsidR="0025150B">
              <w:t xml:space="preserve"> count support capabilities.</w:t>
            </w:r>
          </w:p>
          <w:p w14:paraId="754A6FE6" w14:textId="65D8B9EC" w:rsidR="00715117" w:rsidRDefault="00715117" w:rsidP="00D76D74">
            <w:pPr>
              <w:shd w:val="clear" w:color="auto" w:fill="FFFFFF"/>
              <w:snapToGrid w:val="0"/>
            </w:pPr>
            <w:r w:rsidRPr="00752822">
              <w:rPr>
                <w:b/>
                <w:bCs/>
                <w:highlight w:val="yellow"/>
              </w:rPr>
              <w:t>(RAN1#116bis)</w:t>
            </w:r>
            <w:r>
              <w:t xml:space="preserve"> 2 consecutive slots</w:t>
            </w:r>
            <w:r w:rsidR="00FC3325">
              <w:t xml:space="preserve"> </w:t>
            </w:r>
            <w:r w:rsidR="008B4DCD">
              <w:t>for CSI-RS</w:t>
            </w:r>
            <w:r w:rsidR="00F03918">
              <w:t xml:space="preserve"> resources</w:t>
            </w:r>
          </w:p>
          <w:p w14:paraId="5D2F0E84" w14:textId="77777777" w:rsidR="00DE1A64" w:rsidRDefault="00DE1A64" w:rsidP="00D76D74">
            <w:pPr>
              <w:shd w:val="clear" w:color="auto" w:fill="FFFFFF"/>
              <w:snapToGrid w:val="0"/>
            </w:pPr>
            <w:r w:rsidRPr="00752822">
              <w:rPr>
                <w:b/>
                <w:bCs/>
                <w:highlight w:val="yellow"/>
              </w:rPr>
              <w:t>(RAN1#116bis)</w:t>
            </w:r>
            <w:r>
              <w:t xml:space="preserve"> Timeline (Z/Z’) capabilities</w:t>
            </w:r>
          </w:p>
          <w:p w14:paraId="670A8F4B" w14:textId="2ECE4317" w:rsidR="005C225B" w:rsidRDefault="005C225B" w:rsidP="00D76D74">
            <w:pPr>
              <w:shd w:val="clear" w:color="auto" w:fill="FFFFFF"/>
              <w:snapToGrid w:val="0"/>
            </w:pPr>
            <w:r w:rsidRPr="00752822">
              <w:rPr>
                <w:b/>
                <w:bCs/>
                <w:highlight w:val="yellow"/>
              </w:rPr>
              <w:t>(RAN1#11</w:t>
            </w:r>
            <w:r>
              <w:rPr>
                <w:b/>
                <w:bCs/>
                <w:highlight w:val="yellow"/>
              </w:rPr>
              <w:t>7</w:t>
            </w:r>
            <w:r w:rsidRPr="00752822">
              <w:rPr>
                <w:b/>
                <w:bCs/>
                <w:highlight w:val="yellow"/>
              </w:rPr>
              <w:t>)</w:t>
            </w:r>
            <w:r>
              <w:t xml:space="preserve"> CPU occupation</w:t>
            </w:r>
            <w:r w:rsidR="008F75F7">
              <w:t xml:space="preserve"> (except for Type II Doppler)</w:t>
            </w:r>
          </w:p>
          <w:p w14:paraId="14C62DFF" w14:textId="77777777" w:rsidR="008F75F7" w:rsidRDefault="008F75F7" w:rsidP="00D76D74">
            <w:pPr>
              <w:shd w:val="clear" w:color="auto" w:fill="FFFFFF"/>
              <w:snapToGrid w:val="0"/>
            </w:pPr>
            <w:r w:rsidRPr="00752822">
              <w:rPr>
                <w:b/>
                <w:bCs/>
                <w:highlight w:val="yellow"/>
              </w:rPr>
              <w:t>(RAN1#11</w:t>
            </w:r>
            <w:r>
              <w:rPr>
                <w:b/>
                <w:bCs/>
                <w:highlight w:val="yellow"/>
              </w:rPr>
              <w:t>8</w:t>
            </w:r>
            <w:r w:rsidRPr="00752822">
              <w:rPr>
                <w:b/>
                <w:bCs/>
                <w:highlight w:val="yellow"/>
              </w:rPr>
              <w:t>)</w:t>
            </w:r>
            <w:r>
              <w:t xml:space="preserve"> CPU occupation (for Type II Doppler)</w:t>
            </w:r>
          </w:p>
          <w:p w14:paraId="523C3DBD" w14:textId="0DE04FCC" w:rsidR="00D76D74" w:rsidRPr="009506D7" w:rsidRDefault="00A5118A" w:rsidP="00D76D74">
            <w:pPr>
              <w:shd w:val="clear" w:color="auto" w:fill="FFFFFF"/>
              <w:snapToGrid w:val="0"/>
              <w:rPr>
                <w:b/>
                <w:highlight w:val="yellow"/>
              </w:rPr>
            </w:pPr>
            <w:r w:rsidRPr="00752822">
              <w:rPr>
                <w:b/>
                <w:bCs/>
                <w:highlight w:val="yellow"/>
              </w:rPr>
              <w:t>(RAN1#11</w:t>
            </w:r>
            <w:r>
              <w:rPr>
                <w:b/>
                <w:bCs/>
                <w:highlight w:val="yellow"/>
              </w:rPr>
              <w:t>8bis</w:t>
            </w:r>
            <w:r w:rsidRPr="00752822">
              <w:rPr>
                <w:b/>
                <w:bCs/>
                <w:highlight w:val="yellow"/>
              </w:rPr>
              <w:t>)</w:t>
            </w:r>
            <w:r>
              <w:t xml:space="preserve"> Active resource counting (except for Type II Doppler)</w:t>
            </w:r>
          </w:p>
        </w:tc>
      </w:tr>
      <w:tr w:rsidR="004E5ABC" w14:paraId="6290928D" w14:textId="77777777" w:rsidTr="00BE29CA">
        <w:trPr>
          <w:trHeight w:val="776"/>
        </w:trPr>
        <w:tc>
          <w:tcPr>
            <w:tcW w:w="988" w:type="dxa"/>
          </w:tcPr>
          <w:p w14:paraId="1E49AD6A" w14:textId="5254C02F" w:rsidR="004E5ABC" w:rsidRDefault="00E81B19" w:rsidP="00D76D74">
            <w:r>
              <w:t xml:space="preserve">MIMO </w:t>
            </w:r>
            <w:r w:rsidR="00C15F48">
              <w:t>2-2-1</w:t>
            </w:r>
          </w:p>
        </w:tc>
        <w:tc>
          <w:tcPr>
            <w:tcW w:w="1701" w:type="dxa"/>
          </w:tcPr>
          <w:p w14:paraId="5120DC83" w14:textId="3E3E8D11" w:rsidR="004E5ABC" w:rsidRPr="00D565CB" w:rsidRDefault="004E5ABC" w:rsidP="00CA272B">
            <w:pPr>
              <w:tabs>
                <w:tab w:val="left" w:pos="0"/>
              </w:tabs>
            </w:pPr>
            <w:r w:rsidRPr="00D565CB">
              <w:t xml:space="preserve">Rel-17 </w:t>
            </w:r>
            <w:proofErr w:type="spellStart"/>
            <w:r w:rsidRPr="00D565CB">
              <w:t>feTypeII</w:t>
            </w:r>
            <w:proofErr w:type="spellEnd"/>
            <w:r w:rsidRPr="00D565CB">
              <w:t xml:space="preserve"> codebook enhancement (port selection): </w:t>
            </w:r>
          </w:p>
          <w:p w14:paraId="0B8E8086" w14:textId="77777777" w:rsidR="004E5ABC" w:rsidRPr="00CA272B" w:rsidRDefault="004E5ABC" w:rsidP="00D76D74">
            <w:pPr>
              <w:rPr>
                <w:highlight w:val="yellow"/>
              </w:rPr>
            </w:pPr>
          </w:p>
        </w:tc>
        <w:tc>
          <w:tcPr>
            <w:tcW w:w="2976" w:type="dxa"/>
          </w:tcPr>
          <w:p w14:paraId="685406F5" w14:textId="77777777" w:rsidR="004E5ABC" w:rsidRDefault="004E5ABC" w:rsidP="000D0DC5">
            <w:pPr>
              <w:pStyle w:val="ListParagraph"/>
              <w:numPr>
                <w:ilvl w:val="0"/>
                <w:numId w:val="11"/>
              </w:numPr>
              <w:ind w:left="360" w:hanging="360"/>
              <w:rPr>
                <w:sz w:val="20"/>
                <w:szCs w:val="20"/>
                <w:lang w:val="en-GB"/>
              </w:rPr>
            </w:pPr>
            <w:r w:rsidRPr="003D215A">
              <w:rPr>
                <w:sz w:val="20"/>
                <w:szCs w:val="20"/>
                <w:lang w:val="en-GB"/>
              </w:rPr>
              <w:t xml:space="preserve">Support for 64 ports is a basic feature, but support for 48 ports </w:t>
            </w:r>
            <w:r>
              <w:rPr>
                <w:sz w:val="20"/>
                <w:szCs w:val="20"/>
                <w:lang w:val="en-GB"/>
              </w:rPr>
              <w:t>is a</w:t>
            </w:r>
            <w:r w:rsidRPr="003D215A">
              <w:rPr>
                <w:sz w:val="20"/>
                <w:szCs w:val="20"/>
                <w:lang w:val="en-GB"/>
              </w:rPr>
              <w:t xml:space="preserve"> separate capabili</w:t>
            </w:r>
            <w:r>
              <w:rPr>
                <w:sz w:val="20"/>
                <w:szCs w:val="20"/>
                <w:lang w:val="en-GB"/>
              </w:rPr>
              <w:t>ty</w:t>
            </w:r>
          </w:p>
          <w:p w14:paraId="4B3E1634" w14:textId="414854F0" w:rsidR="00D565CB" w:rsidRDefault="00D565CB" w:rsidP="00D565CB">
            <w:pPr>
              <w:pStyle w:val="ListParagraph"/>
              <w:numPr>
                <w:ilvl w:val="0"/>
                <w:numId w:val="11"/>
              </w:numPr>
              <w:ind w:left="360" w:hanging="360"/>
              <w:rPr>
                <w:sz w:val="20"/>
                <w:szCs w:val="20"/>
                <w:lang w:val="en-GB"/>
              </w:rPr>
            </w:pPr>
            <w:r w:rsidRPr="0027276B">
              <w:rPr>
                <w:sz w:val="20"/>
                <w:szCs w:val="20"/>
                <w:lang w:val="en-GB"/>
              </w:rPr>
              <w:t>For CPU occupation</w:t>
            </w:r>
            <w:r>
              <w:rPr>
                <w:sz w:val="20"/>
                <w:szCs w:val="20"/>
                <w:lang w:val="en-GB"/>
              </w:rPr>
              <w:t xml:space="preserve">: </w:t>
            </w:r>
            <w:r w:rsidRPr="0027276B">
              <w:rPr>
                <w:sz w:val="20"/>
                <w:szCs w:val="20"/>
                <w:lang w:val="en-GB"/>
              </w:rPr>
              <w:t>For Capability 1 timeline: O</w:t>
            </w:r>
            <w:r w:rsidRPr="00772595">
              <w:rPr>
                <w:sz w:val="20"/>
                <w:szCs w:val="20"/>
                <w:vertAlign w:val="subscript"/>
                <w:lang w:val="en-GB"/>
              </w:rPr>
              <w:t>CPU</w:t>
            </w:r>
            <w:r w:rsidRPr="0027276B">
              <w:rPr>
                <w:sz w:val="20"/>
                <w:szCs w:val="20"/>
                <w:lang w:val="en-GB"/>
              </w:rPr>
              <w:t xml:space="preserve"> = ceil(P/32); For Capability 2 timeline: O</w:t>
            </w:r>
            <w:r w:rsidRPr="00772595">
              <w:rPr>
                <w:sz w:val="20"/>
                <w:szCs w:val="20"/>
                <w:vertAlign w:val="subscript"/>
                <w:lang w:val="en-GB"/>
              </w:rPr>
              <w:t>CPU</w:t>
            </w:r>
            <w:r w:rsidRPr="0027276B">
              <w:rPr>
                <w:sz w:val="20"/>
                <w:szCs w:val="20"/>
                <w:lang w:val="en-GB"/>
              </w:rPr>
              <w:t xml:space="preserve"> = 1</w:t>
            </w:r>
          </w:p>
          <w:p w14:paraId="74E543F5" w14:textId="1D98C889" w:rsidR="004E5ABC" w:rsidRDefault="004E5ABC" w:rsidP="000D0DC5">
            <w:pPr>
              <w:pStyle w:val="ListParagraph"/>
              <w:numPr>
                <w:ilvl w:val="0"/>
                <w:numId w:val="11"/>
              </w:numPr>
              <w:ind w:left="360" w:hanging="360"/>
              <w:rPr>
                <w:sz w:val="20"/>
                <w:szCs w:val="20"/>
                <w:lang w:val="en-GB"/>
              </w:rPr>
            </w:pPr>
          </w:p>
        </w:tc>
        <w:tc>
          <w:tcPr>
            <w:tcW w:w="4395" w:type="dxa"/>
          </w:tcPr>
          <w:p w14:paraId="1A6CFF73" w14:textId="77777777" w:rsidR="004E5ABC" w:rsidRDefault="004E5ABC" w:rsidP="00D76D74">
            <w:pPr>
              <w:shd w:val="clear" w:color="auto" w:fill="FFFFFF"/>
              <w:snapToGrid w:val="0"/>
              <w:rPr>
                <w:b/>
                <w:bCs/>
                <w:highlight w:val="green"/>
              </w:rPr>
            </w:pPr>
          </w:p>
        </w:tc>
      </w:tr>
      <w:tr w:rsidR="004E5ABC" w14:paraId="1DF48387" w14:textId="77777777" w:rsidTr="00BE29CA">
        <w:trPr>
          <w:trHeight w:val="776"/>
        </w:trPr>
        <w:tc>
          <w:tcPr>
            <w:tcW w:w="988" w:type="dxa"/>
          </w:tcPr>
          <w:p w14:paraId="408B4782" w14:textId="7EE55A86" w:rsidR="004E5ABC" w:rsidRDefault="00E81B19" w:rsidP="00D76D74">
            <w:r>
              <w:t xml:space="preserve">MIMO </w:t>
            </w:r>
            <w:r w:rsidR="00332748">
              <w:t>2-2-2</w:t>
            </w:r>
          </w:p>
        </w:tc>
        <w:tc>
          <w:tcPr>
            <w:tcW w:w="1701" w:type="dxa"/>
          </w:tcPr>
          <w:p w14:paraId="3A431FEB" w14:textId="17D6C0BC" w:rsidR="004E5ABC" w:rsidRPr="00D565CB" w:rsidRDefault="004E5ABC" w:rsidP="00CA272B">
            <w:pPr>
              <w:tabs>
                <w:tab w:val="left" w:pos="0"/>
              </w:tabs>
            </w:pPr>
            <w:r w:rsidRPr="00D565CB">
              <w:t xml:space="preserve">Rel-18 Type II Doppler codebook enhancement: </w:t>
            </w:r>
          </w:p>
        </w:tc>
        <w:tc>
          <w:tcPr>
            <w:tcW w:w="2976" w:type="dxa"/>
          </w:tcPr>
          <w:p w14:paraId="474469CC" w14:textId="77777777" w:rsidR="004E5ABC" w:rsidRDefault="004E5ABC" w:rsidP="000D0DC5">
            <w:pPr>
              <w:pStyle w:val="ListParagraph"/>
              <w:numPr>
                <w:ilvl w:val="0"/>
                <w:numId w:val="11"/>
              </w:numPr>
              <w:ind w:left="360" w:hanging="360"/>
              <w:rPr>
                <w:sz w:val="20"/>
                <w:szCs w:val="20"/>
                <w:lang w:val="en-GB"/>
              </w:rPr>
            </w:pPr>
            <w:r w:rsidRPr="00426423">
              <w:rPr>
                <w:sz w:val="20"/>
                <w:szCs w:val="20"/>
                <w:lang w:val="en-GB"/>
              </w:rPr>
              <w:t xml:space="preserve">Support for 64 ports is a basic feature, but support for 48 and 128 ports are </w:t>
            </w:r>
            <w:r>
              <w:rPr>
                <w:sz w:val="20"/>
                <w:szCs w:val="20"/>
                <w:lang w:val="en-GB"/>
              </w:rPr>
              <w:t xml:space="preserve">two </w:t>
            </w:r>
            <w:r w:rsidRPr="00426423">
              <w:rPr>
                <w:sz w:val="20"/>
                <w:szCs w:val="20"/>
                <w:lang w:val="en-GB"/>
              </w:rPr>
              <w:t>separate capabilities</w:t>
            </w:r>
          </w:p>
          <w:p w14:paraId="3B4AA54E" w14:textId="77777777" w:rsidR="00D565CB" w:rsidRPr="000D0DC5" w:rsidRDefault="00D565CB" w:rsidP="00D565CB">
            <w:pPr>
              <w:pStyle w:val="ListParagraph"/>
              <w:numPr>
                <w:ilvl w:val="0"/>
                <w:numId w:val="11"/>
              </w:numPr>
              <w:ind w:left="360" w:hanging="360"/>
              <w:rPr>
                <w:sz w:val="20"/>
                <w:szCs w:val="20"/>
                <w:lang w:val="en-GB"/>
              </w:rPr>
            </w:pPr>
            <w:r w:rsidRPr="000D0DC5">
              <w:rPr>
                <w:sz w:val="20"/>
                <w:szCs w:val="20"/>
                <w:lang w:val="en-GB"/>
              </w:rPr>
              <w:t>For CPU occupation for Type II Doppler codebook, For Capability 1 timeline: O</w:t>
            </w:r>
            <w:r w:rsidRPr="000D0DC5">
              <w:rPr>
                <w:sz w:val="20"/>
                <w:szCs w:val="20"/>
                <w:vertAlign w:val="subscript"/>
                <w:lang w:val="en-GB"/>
              </w:rPr>
              <w:t>CPU</w:t>
            </w:r>
            <w:r w:rsidRPr="000D0DC5">
              <w:rPr>
                <w:sz w:val="20"/>
                <w:szCs w:val="20"/>
                <w:lang w:val="en-GB"/>
              </w:rPr>
              <w:t xml:space="preserve"> is the legacy Rel-18 Type-II Doppler O</w:t>
            </w:r>
            <w:r w:rsidRPr="000D0DC5">
              <w:rPr>
                <w:sz w:val="20"/>
                <w:szCs w:val="20"/>
                <w:vertAlign w:val="subscript"/>
                <w:lang w:val="en-GB"/>
              </w:rPr>
              <w:t>CPU</w:t>
            </w:r>
            <w:r w:rsidRPr="000D0DC5">
              <w:rPr>
                <w:sz w:val="20"/>
                <w:szCs w:val="20"/>
                <w:lang w:val="en-GB"/>
              </w:rPr>
              <w:t xml:space="preserve"> multiplied by ceil(P/32); For Capability 2 timeline: O</w:t>
            </w:r>
            <w:r w:rsidRPr="000D0DC5">
              <w:rPr>
                <w:sz w:val="20"/>
                <w:szCs w:val="20"/>
                <w:vertAlign w:val="subscript"/>
                <w:lang w:val="en-GB"/>
              </w:rPr>
              <w:t>CPU</w:t>
            </w:r>
            <w:r w:rsidRPr="000D0DC5">
              <w:rPr>
                <w:sz w:val="20"/>
                <w:szCs w:val="20"/>
                <w:lang w:val="en-GB"/>
              </w:rPr>
              <w:t xml:space="preserve"> is the legacy Rel-18 Type-II Doppler O</w:t>
            </w:r>
            <w:r w:rsidRPr="000D0DC5">
              <w:rPr>
                <w:sz w:val="20"/>
                <w:szCs w:val="20"/>
                <w:vertAlign w:val="subscript"/>
                <w:lang w:val="en-GB"/>
              </w:rPr>
              <w:t>CPU</w:t>
            </w:r>
          </w:p>
          <w:p w14:paraId="3C2C3E1B" w14:textId="4BD6D4D7" w:rsidR="004E5ABC" w:rsidRPr="003D215A" w:rsidRDefault="004E5ABC" w:rsidP="000D0DC5">
            <w:pPr>
              <w:pStyle w:val="ListParagraph"/>
              <w:numPr>
                <w:ilvl w:val="0"/>
                <w:numId w:val="11"/>
              </w:numPr>
              <w:ind w:left="360" w:hanging="360"/>
              <w:rPr>
                <w:sz w:val="20"/>
                <w:szCs w:val="20"/>
                <w:lang w:val="en-GB"/>
              </w:rPr>
            </w:pPr>
          </w:p>
        </w:tc>
        <w:tc>
          <w:tcPr>
            <w:tcW w:w="4395" w:type="dxa"/>
          </w:tcPr>
          <w:p w14:paraId="08577372" w14:textId="77777777" w:rsidR="004E5ABC" w:rsidRDefault="004E5ABC" w:rsidP="00D76D74">
            <w:pPr>
              <w:shd w:val="clear" w:color="auto" w:fill="FFFFFF"/>
              <w:snapToGrid w:val="0"/>
              <w:rPr>
                <w:b/>
                <w:bCs/>
                <w:highlight w:val="green"/>
              </w:rPr>
            </w:pPr>
          </w:p>
        </w:tc>
      </w:tr>
      <w:tr w:rsidR="00A40FFC" w14:paraId="4406BA61" w14:textId="77777777" w:rsidTr="00BE29CA">
        <w:trPr>
          <w:trHeight w:val="776"/>
        </w:trPr>
        <w:tc>
          <w:tcPr>
            <w:tcW w:w="988" w:type="dxa"/>
          </w:tcPr>
          <w:p w14:paraId="049DD4DA" w14:textId="76947F32" w:rsidR="00A40FFC" w:rsidRDefault="00E81B19" w:rsidP="00D76D74">
            <w:r>
              <w:t>MIMO 2-2-3</w:t>
            </w:r>
          </w:p>
        </w:tc>
        <w:tc>
          <w:tcPr>
            <w:tcW w:w="1701" w:type="dxa"/>
          </w:tcPr>
          <w:p w14:paraId="35FB6332" w14:textId="7BAEF574" w:rsidR="00A40FFC" w:rsidRPr="00A40FFC" w:rsidRDefault="00A40FFC" w:rsidP="00CA272B">
            <w:pPr>
              <w:tabs>
                <w:tab w:val="left" w:pos="0"/>
              </w:tabs>
            </w:pPr>
            <w:r w:rsidRPr="00A40FFC">
              <w:t>Configuring K NZP CSI-RS resources within 2 consecutive slots</w:t>
            </w:r>
            <w:r w:rsidR="001634A2">
              <w:t xml:space="preserve"> </w:t>
            </w:r>
          </w:p>
        </w:tc>
        <w:tc>
          <w:tcPr>
            <w:tcW w:w="2976" w:type="dxa"/>
          </w:tcPr>
          <w:p w14:paraId="08195141" w14:textId="19D3CF1B" w:rsidR="00A40FFC" w:rsidRPr="00426423" w:rsidRDefault="00A40FFC" w:rsidP="000D0DC5">
            <w:pPr>
              <w:pStyle w:val="ListParagraph"/>
              <w:numPr>
                <w:ilvl w:val="0"/>
                <w:numId w:val="11"/>
              </w:numPr>
              <w:ind w:left="360" w:hanging="360"/>
              <w:rPr>
                <w:sz w:val="20"/>
                <w:szCs w:val="20"/>
                <w:lang w:val="en-GB"/>
              </w:rPr>
            </w:pPr>
          </w:p>
        </w:tc>
        <w:tc>
          <w:tcPr>
            <w:tcW w:w="4395" w:type="dxa"/>
          </w:tcPr>
          <w:p w14:paraId="4E4EE728" w14:textId="77777777" w:rsidR="00A40FFC" w:rsidRDefault="00A40FFC" w:rsidP="00D76D74">
            <w:pPr>
              <w:shd w:val="clear" w:color="auto" w:fill="FFFFFF"/>
              <w:snapToGrid w:val="0"/>
              <w:rPr>
                <w:b/>
                <w:bCs/>
                <w:highlight w:val="green"/>
              </w:rPr>
            </w:pPr>
          </w:p>
        </w:tc>
      </w:tr>
      <w:tr w:rsidR="00D76D74" w14:paraId="45EBA629" w14:textId="77777777" w:rsidTr="00BE29CA">
        <w:trPr>
          <w:trHeight w:val="776"/>
        </w:trPr>
        <w:tc>
          <w:tcPr>
            <w:tcW w:w="988" w:type="dxa"/>
          </w:tcPr>
          <w:p w14:paraId="65A4B060" w14:textId="22C3E201" w:rsidR="00D76D74" w:rsidRDefault="00D76D74" w:rsidP="00D76D74">
            <w:r>
              <w:t>MIMO</w:t>
            </w:r>
            <w:r w:rsidRPr="00D51E43">
              <w:t>-</w:t>
            </w:r>
            <w:r>
              <w:t>2</w:t>
            </w:r>
            <w:r w:rsidRPr="00D51E43">
              <w:t>-</w:t>
            </w:r>
            <w:r>
              <w:t>3</w:t>
            </w:r>
          </w:p>
        </w:tc>
        <w:tc>
          <w:tcPr>
            <w:tcW w:w="1701" w:type="dxa"/>
          </w:tcPr>
          <w:p w14:paraId="7A0F4583" w14:textId="76ECE59D" w:rsidR="00D76D74" w:rsidRPr="00D76D74" w:rsidRDefault="00D76D74" w:rsidP="00D76D74">
            <w:pPr>
              <w:rPr>
                <w:highlight w:val="yellow"/>
                <w:lang w:val="en-US"/>
              </w:rPr>
            </w:pPr>
            <w:r w:rsidRPr="00CA272B">
              <w:rPr>
                <w:lang w:val="en-US"/>
              </w:rPr>
              <w:t xml:space="preserve">CRI(s)-based CSI reporting </w:t>
            </w:r>
            <w:r w:rsidR="00CE6B04" w:rsidRPr="00CA272B">
              <w:rPr>
                <w:lang w:val="en-US"/>
              </w:rPr>
              <w:t>for Rel-15 Type I single panel codebook</w:t>
            </w:r>
          </w:p>
        </w:tc>
        <w:tc>
          <w:tcPr>
            <w:tcW w:w="2976" w:type="dxa"/>
          </w:tcPr>
          <w:p w14:paraId="7A784142" w14:textId="79E2C108" w:rsidR="00580465" w:rsidRDefault="00580465" w:rsidP="00580465">
            <w:pPr>
              <w:pStyle w:val="ListParagraph"/>
              <w:numPr>
                <w:ilvl w:val="0"/>
                <w:numId w:val="11"/>
              </w:numPr>
              <w:ind w:left="360" w:hanging="360"/>
              <w:rPr>
                <w:sz w:val="20"/>
                <w:szCs w:val="20"/>
                <w:lang w:val="en-GB"/>
              </w:rPr>
            </w:pPr>
            <w:r>
              <w:rPr>
                <w:sz w:val="20"/>
                <w:szCs w:val="20"/>
                <w:lang w:val="en-GB"/>
              </w:rPr>
              <w:t>t</w:t>
            </w:r>
            <w:r w:rsidRPr="00A168A4">
              <w:rPr>
                <w:sz w:val="20"/>
                <w:szCs w:val="20"/>
                <w:lang w:val="en-GB"/>
              </w:rPr>
              <w:t>he maximum value of K</w:t>
            </w:r>
            <w:r w:rsidRPr="00A168A4">
              <w:rPr>
                <w:sz w:val="20"/>
                <w:szCs w:val="20"/>
                <w:vertAlign w:val="subscript"/>
                <w:lang w:val="en-GB"/>
              </w:rPr>
              <w:t>S</w:t>
            </w:r>
            <w:r>
              <w:rPr>
                <w:sz w:val="20"/>
                <w:szCs w:val="20"/>
                <w:lang w:val="en-GB"/>
              </w:rPr>
              <w:t>=</w:t>
            </w:r>
            <w:r w:rsidRPr="00A168A4">
              <w:rPr>
                <w:sz w:val="20"/>
                <w:szCs w:val="20"/>
                <w:lang w:val="en-GB"/>
              </w:rPr>
              <w:t xml:space="preserve"> {</w:t>
            </w:r>
            <w:proofErr w:type="gramStart"/>
            <w:r w:rsidRPr="00A168A4">
              <w:rPr>
                <w:sz w:val="20"/>
                <w:szCs w:val="20"/>
                <w:lang w:val="en-GB"/>
              </w:rPr>
              <w:t>2,</w:t>
            </w:r>
            <w:r w:rsidR="00622A6B">
              <w:rPr>
                <w:sz w:val="20"/>
                <w:szCs w:val="20"/>
                <w:lang w:val="en-GB"/>
              </w:rPr>
              <w:t>…</w:t>
            </w:r>
            <w:proofErr w:type="gramEnd"/>
            <w:r w:rsidR="00622A6B">
              <w:rPr>
                <w:sz w:val="20"/>
                <w:szCs w:val="20"/>
                <w:lang w:val="en-GB"/>
              </w:rPr>
              <w:t>,8</w:t>
            </w:r>
            <w:r w:rsidRPr="00A168A4">
              <w:rPr>
                <w:sz w:val="20"/>
                <w:szCs w:val="20"/>
                <w:lang w:val="en-GB"/>
              </w:rPr>
              <w:t>}</w:t>
            </w:r>
            <w:r>
              <w:rPr>
                <w:sz w:val="20"/>
                <w:szCs w:val="20"/>
                <w:lang w:val="en-GB"/>
              </w:rPr>
              <w:t xml:space="preserve"> for 16 ports per resource</w:t>
            </w:r>
          </w:p>
          <w:p w14:paraId="47E1C9B8" w14:textId="1981048A" w:rsidR="00580465" w:rsidRDefault="00580465" w:rsidP="00580465">
            <w:pPr>
              <w:pStyle w:val="ListParagraph"/>
              <w:numPr>
                <w:ilvl w:val="0"/>
                <w:numId w:val="11"/>
              </w:numPr>
              <w:ind w:left="360" w:hanging="360"/>
              <w:rPr>
                <w:sz w:val="20"/>
                <w:szCs w:val="20"/>
                <w:lang w:val="en-GB"/>
              </w:rPr>
            </w:pPr>
            <w:r>
              <w:rPr>
                <w:sz w:val="20"/>
                <w:szCs w:val="20"/>
                <w:lang w:val="en-GB"/>
              </w:rPr>
              <w:t>t</w:t>
            </w:r>
            <w:r w:rsidRPr="00A168A4">
              <w:rPr>
                <w:sz w:val="20"/>
                <w:szCs w:val="20"/>
                <w:lang w:val="en-GB"/>
              </w:rPr>
              <w:t>he maximum value of K</w:t>
            </w:r>
            <w:r w:rsidRPr="00A168A4">
              <w:rPr>
                <w:sz w:val="20"/>
                <w:szCs w:val="20"/>
                <w:vertAlign w:val="subscript"/>
                <w:lang w:val="en-GB"/>
              </w:rPr>
              <w:t>S</w:t>
            </w:r>
            <w:r>
              <w:rPr>
                <w:sz w:val="20"/>
                <w:szCs w:val="20"/>
                <w:lang w:val="en-GB"/>
              </w:rPr>
              <w:t>=</w:t>
            </w:r>
            <w:r w:rsidRPr="00A168A4">
              <w:rPr>
                <w:sz w:val="20"/>
                <w:szCs w:val="20"/>
                <w:lang w:val="en-GB"/>
              </w:rPr>
              <w:t xml:space="preserve"> {2,3,4}</w:t>
            </w:r>
            <w:r>
              <w:rPr>
                <w:sz w:val="20"/>
                <w:szCs w:val="20"/>
                <w:lang w:val="en-GB"/>
              </w:rPr>
              <w:t xml:space="preserve"> for 32 ports per resource</w:t>
            </w:r>
          </w:p>
          <w:p w14:paraId="78580320" w14:textId="577597A3" w:rsidR="00B24CB2" w:rsidRDefault="00AE2CE2" w:rsidP="003D2F39">
            <w:pPr>
              <w:pStyle w:val="ListParagraph"/>
              <w:numPr>
                <w:ilvl w:val="0"/>
                <w:numId w:val="11"/>
              </w:numPr>
              <w:ind w:left="360" w:hanging="360"/>
              <w:rPr>
                <w:sz w:val="20"/>
                <w:szCs w:val="20"/>
                <w:lang w:val="en-GB"/>
              </w:rPr>
            </w:pPr>
            <w:r>
              <w:rPr>
                <w:sz w:val="20"/>
                <w:szCs w:val="20"/>
                <w:lang w:val="en-GB"/>
              </w:rPr>
              <w:t>m</w:t>
            </w:r>
            <w:r w:rsidR="00CF3EB9">
              <w:rPr>
                <w:sz w:val="20"/>
                <w:szCs w:val="20"/>
                <w:lang w:val="en-GB"/>
              </w:rPr>
              <w:t>aximum value of M</w:t>
            </w:r>
            <w:proofErr w:type="gramStart"/>
            <w:r w:rsidR="0032187A">
              <w:rPr>
                <w:sz w:val="20"/>
                <w:szCs w:val="20"/>
                <w:lang w:val="en-GB"/>
              </w:rPr>
              <w:t>=</w:t>
            </w:r>
            <w:r w:rsidR="0032187A" w:rsidRPr="0032187A">
              <w:rPr>
                <w:rFonts w:ascii="Times" w:eastAsia="Batang" w:hAnsi="Times"/>
                <w:iCs/>
                <w:sz w:val="20"/>
                <w:szCs w:val="20"/>
                <w:lang w:val="en-GB" w:eastAsia="en-US"/>
              </w:rPr>
              <w:t>{</w:t>
            </w:r>
            <w:proofErr w:type="gramEnd"/>
            <w:r w:rsidR="0032187A" w:rsidRPr="0032187A">
              <w:rPr>
                <w:rFonts w:ascii="Times" w:eastAsia="Batang" w:hAnsi="Times"/>
                <w:iCs/>
                <w:sz w:val="20"/>
                <w:szCs w:val="20"/>
                <w:lang w:val="en-GB" w:eastAsia="en-US"/>
              </w:rPr>
              <w:t>1, …, min(4,K</w:t>
            </w:r>
            <w:r w:rsidR="0032187A" w:rsidRPr="0032187A">
              <w:rPr>
                <w:rFonts w:ascii="Times" w:eastAsia="Batang" w:hAnsi="Times"/>
                <w:iCs/>
                <w:sz w:val="20"/>
                <w:szCs w:val="20"/>
                <w:vertAlign w:val="subscript"/>
                <w:lang w:val="en-GB" w:eastAsia="en-US"/>
              </w:rPr>
              <w:t>S</w:t>
            </w:r>
            <w:r w:rsidR="0032187A" w:rsidRPr="0032187A">
              <w:rPr>
                <w:rFonts w:ascii="Times" w:eastAsia="Batang" w:hAnsi="Times"/>
                <w:iCs/>
                <w:sz w:val="20"/>
                <w:szCs w:val="20"/>
                <w:lang w:val="en-GB" w:eastAsia="en-US"/>
              </w:rPr>
              <w:t>)}</w:t>
            </w:r>
            <w:r w:rsidR="00CF3EB9">
              <w:rPr>
                <w:sz w:val="20"/>
                <w:szCs w:val="20"/>
                <w:lang w:val="en-GB"/>
              </w:rPr>
              <w:t xml:space="preserve">, </w:t>
            </w:r>
          </w:p>
          <w:p w14:paraId="36EAAF59" w14:textId="3292A780" w:rsidR="00D76D74" w:rsidRDefault="00D76D74" w:rsidP="003D2F39">
            <w:pPr>
              <w:pStyle w:val="ListParagraph"/>
              <w:numPr>
                <w:ilvl w:val="0"/>
                <w:numId w:val="11"/>
              </w:numPr>
              <w:ind w:left="360" w:hanging="360"/>
              <w:rPr>
                <w:sz w:val="20"/>
                <w:szCs w:val="20"/>
                <w:lang w:val="en-GB"/>
              </w:rPr>
            </w:pPr>
          </w:p>
        </w:tc>
        <w:tc>
          <w:tcPr>
            <w:tcW w:w="4395" w:type="dxa"/>
          </w:tcPr>
          <w:p w14:paraId="080AD38D" w14:textId="104484DF" w:rsidR="00D02EFD" w:rsidRDefault="00CF3EB9" w:rsidP="00D76D74">
            <w:pPr>
              <w:shd w:val="clear" w:color="auto" w:fill="FFFFFF"/>
              <w:snapToGrid w:val="0"/>
            </w:pPr>
            <w:r>
              <w:rPr>
                <w:b/>
                <w:bCs/>
                <w:highlight w:val="yellow"/>
              </w:rPr>
              <w:t>(</w:t>
            </w:r>
            <w:r w:rsidRPr="00400ACF">
              <w:rPr>
                <w:b/>
                <w:bCs/>
                <w:highlight w:val="yellow"/>
              </w:rPr>
              <w:t>RAN1#116</w:t>
            </w:r>
            <w:r>
              <w:rPr>
                <w:b/>
                <w:bCs/>
                <w:highlight w:val="yellow"/>
              </w:rPr>
              <w:t>bis</w:t>
            </w:r>
            <w:r w:rsidRPr="00400ACF">
              <w:rPr>
                <w:b/>
                <w:bCs/>
                <w:highlight w:val="yellow"/>
              </w:rPr>
              <w:t>)</w:t>
            </w:r>
            <w:r w:rsidRPr="00C662AD">
              <w:rPr>
                <w:b/>
                <w:bCs/>
              </w:rPr>
              <w:t xml:space="preserve"> </w:t>
            </w:r>
            <w:r>
              <w:t>Maximum value of M</w:t>
            </w:r>
            <w:r w:rsidR="00AE2CE2">
              <w:t xml:space="preserve"> for Type I</w:t>
            </w:r>
            <w:r w:rsidR="008E58D6">
              <w:t xml:space="preserve"> single panel codebook</w:t>
            </w:r>
          </w:p>
          <w:p w14:paraId="15F1B3B3" w14:textId="77777777" w:rsidR="00CF3EB9" w:rsidRDefault="00D02EFD" w:rsidP="00D76D74">
            <w:pPr>
              <w:shd w:val="clear" w:color="auto" w:fill="FFFFFF"/>
              <w:snapToGrid w:val="0"/>
            </w:pPr>
            <w:r>
              <w:rPr>
                <w:b/>
                <w:bCs/>
                <w:highlight w:val="yellow"/>
              </w:rPr>
              <w:t>(</w:t>
            </w:r>
            <w:r w:rsidRPr="00400ACF">
              <w:rPr>
                <w:b/>
                <w:bCs/>
                <w:highlight w:val="yellow"/>
              </w:rPr>
              <w:t>RAN1#116</w:t>
            </w:r>
            <w:r>
              <w:rPr>
                <w:b/>
                <w:bCs/>
                <w:highlight w:val="yellow"/>
              </w:rPr>
              <w:t>bis</w:t>
            </w:r>
            <w:r w:rsidRPr="00400ACF">
              <w:rPr>
                <w:b/>
                <w:bCs/>
                <w:highlight w:val="yellow"/>
              </w:rPr>
              <w:t>)</w:t>
            </w:r>
            <w:r w:rsidRPr="00C662AD">
              <w:rPr>
                <w:b/>
                <w:bCs/>
              </w:rPr>
              <w:t xml:space="preserve"> </w:t>
            </w:r>
            <w:r>
              <w:t>Maximum value of K</w:t>
            </w:r>
            <w:r>
              <w:rPr>
                <w:vertAlign w:val="subscript"/>
              </w:rPr>
              <w:t>S</w:t>
            </w:r>
            <w:r>
              <w:t xml:space="preserve"> for</w:t>
            </w:r>
            <w:r w:rsidR="00F2247E">
              <w:t xml:space="preserve"> </w:t>
            </w:r>
            <w:proofErr w:type="spellStart"/>
            <w:r w:rsidR="00F2247E">
              <w:t>eType</w:t>
            </w:r>
            <w:proofErr w:type="spellEnd"/>
            <w:r w:rsidR="00F2247E">
              <w:t xml:space="preserve"> II codebook</w:t>
            </w:r>
          </w:p>
          <w:p w14:paraId="1BFE6DDB" w14:textId="77777777" w:rsidR="00F41EE7" w:rsidRDefault="00F41EE7" w:rsidP="00D76D74">
            <w:pPr>
              <w:shd w:val="clear" w:color="auto" w:fill="FFFFFF"/>
              <w:snapToGrid w:val="0"/>
            </w:pPr>
            <w:r>
              <w:rPr>
                <w:b/>
                <w:bCs/>
                <w:highlight w:val="yellow"/>
              </w:rPr>
              <w:t>(</w:t>
            </w:r>
            <w:r w:rsidRPr="00400ACF">
              <w:rPr>
                <w:b/>
                <w:bCs/>
                <w:highlight w:val="yellow"/>
              </w:rPr>
              <w:t>RAN1#116</w:t>
            </w:r>
            <w:r>
              <w:rPr>
                <w:b/>
                <w:bCs/>
                <w:highlight w:val="yellow"/>
              </w:rPr>
              <w:t>bis</w:t>
            </w:r>
            <w:r w:rsidRPr="00400ACF">
              <w:rPr>
                <w:b/>
                <w:bCs/>
                <w:highlight w:val="yellow"/>
              </w:rPr>
              <w:t>)</w:t>
            </w:r>
            <w:r w:rsidRPr="00C662AD">
              <w:rPr>
                <w:b/>
                <w:bCs/>
              </w:rPr>
              <w:t xml:space="preserve"> </w:t>
            </w:r>
            <w:r>
              <w:t xml:space="preserve">Maximum value of M for </w:t>
            </w:r>
            <w:proofErr w:type="spellStart"/>
            <w:r>
              <w:t>eType</w:t>
            </w:r>
            <w:proofErr w:type="spellEnd"/>
            <w:r>
              <w:t xml:space="preserve"> II codebook</w:t>
            </w:r>
          </w:p>
          <w:p w14:paraId="6455AD71" w14:textId="14780E46" w:rsidR="00D76D74" w:rsidRPr="00D76D74" w:rsidRDefault="008D4D34" w:rsidP="00D76D74">
            <w:pPr>
              <w:shd w:val="clear" w:color="auto" w:fill="FFFFFF"/>
              <w:snapToGrid w:val="0"/>
              <w:rPr>
                <w:b/>
                <w:bCs/>
                <w:highlight w:val="green"/>
              </w:rPr>
            </w:pPr>
            <w:r>
              <w:rPr>
                <w:b/>
                <w:bCs/>
                <w:highlight w:val="yellow"/>
              </w:rPr>
              <w:t>(</w:t>
            </w:r>
            <w:r w:rsidRPr="00400ACF">
              <w:rPr>
                <w:b/>
                <w:bCs/>
                <w:highlight w:val="yellow"/>
              </w:rPr>
              <w:t>RAN1#</w:t>
            </w:r>
            <w:r w:rsidRPr="009524D2">
              <w:rPr>
                <w:b/>
                <w:bCs/>
                <w:highlight w:val="yellow"/>
              </w:rPr>
              <w:t>117)</w:t>
            </w:r>
            <w:r w:rsidRPr="00C662AD">
              <w:rPr>
                <w:b/>
                <w:bCs/>
              </w:rPr>
              <w:t xml:space="preserve"> </w:t>
            </w:r>
            <w:r w:rsidR="0062027D">
              <w:t xml:space="preserve">UE capability for </w:t>
            </w:r>
            <w:r w:rsidR="007A17EC">
              <w:t>configuring M</w:t>
            </w:r>
            <w:r w:rsidR="007A17EC">
              <w:rPr>
                <w:vertAlign w:val="subscript"/>
              </w:rPr>
              <w:t>R</w:t>
            </w:r>
            <w:r w:rsidR="007A17EC">
              <w:t xml:space="preserve"> of K</w:t>
            </w:r>
            <w:r w:rsidR="007A17EC">
              <w:rPr>
                <w:vertAlign w:val="subscript"/>
              </w:rPr>
              <w:t>S</w:t>
            </w:r>
            <w:r w:rsidR="00711D54">
              <w:t xml:space="preserve"> </w:t>
            </w:r>
            <w:r w:rsidR="002A52BB">
              <w:t xml:space="preserve">CSI-RS resources </w:t>
            </w:r>
            <w:r w:rsidR="008713B2">
              <w:t>as part of reporting the M quadruplets.</w:t>
            </w:r>
          </w:p>
        </w:tc>
      </w:tr>
      <w:tr w:rsidR="00CE6B04" w14:paraId="063BAEC5" w14:textId="77777777" w:rsidTr="00BE29CA">
        <w:trPr>
          <w:trHeight w:val="776"/>
        </w:trPr>
        <w:tc>
          <w:tcPr>
            <w:tcW w:w="988" w:type="dxa"/>
          </w:tcPr>
          <w:p w14:paraId="40AF4204" w14:textId="3339C02A" w:rsidR="00CE6B04" w:rsidRDefault="00471637" w:rsidP="00D76D74">
            <w:r>
              <w:t>MIMO 2-3-</w:t>
            </w:r>
            <w:r w:rsidR="00F55C7B">
              <w:t>1</w:t>
            </w:r>
          </w:p>
        </w:tc>
        <w:tc>
          <w:tcPr>
            <w:tcW w:w="1701" w:type="dxa"/>
          </w:tcPr>
          <w:p w14:paraId="1E846A99" w14:textId="1293121A" w:rsidR="00CE6B04" w:rsidRPr="00D76D74" w:rsidRDefault="00CE6B04" w:rsidP="00D76D74">
            <w:pPr>
              <w:rPr>
                <w:highlight w:val="yellow"/>
                <w:lang w:val="en-US"/>
              </w:rPr>
            </w:pPr>
            <w:r w:rsidRPr="00103D64">
              <w:rPr>
                <w:lang w:val="en-US"/>
              </w:rPr>
              <w:t xml:space="preserve">CRI(s)-based CSI reporting for </w:t>
            </w:r>
            <w:r w:rsidRPr="00A168A4">
              <w:t xml:space="preserve">Rel-16 </w:t>
            </w:r>
            <w:proofErr w:type="spellStart"/>
            <w:r w:rsidRPr="00A168A4">
              <w:t>eType</w:t>
            </w:r>
            <w:proofErr w:type="spellEnd"/>
            <w:r w:rsidRPr="00A168A4">
              <w:t xml:space="preserve"> II</w:t>
            </w:r>
            <w:r>
              <w:t xml:space="preserve"> codebook</w:t>
            </w:r>
          </w:p>
        </w:tc>
        <w:tc>
          <w:tcPr>
            <w:tcW w:w="2976" w:type="dxa"/>
          </w:tcPr>
          <w:p w14:paraId="3FCC7EF1" w14:textId="77777777" w:rsidR="00A577FA" w:rsidRDefault="00CE6B04" w:rsidP="00CE6B04">
            <w:pPr>
              <w:pStyle w:val="ListParagraph"/>
              <w:numPr>
                <w:ilvl w:val="0"/>
                <w:numId w:val="11"/>
              </w:numPr>
              <w:ind w:left="360" w:hanging="360"/>
              <w:rPr>
                <w:sz w:val="20"/>
                <w:szCs w:val="20"/>
                <w:lang w:val="en-GB"/>
              </w:rPr>
            </w:pPr>
            <w:r>
              <w:rPr>
                <w:sz w:val="20"/>
                <w:szCs w:val="20"/>
                <w:lang w:val="en-GB"/>
              </w:rPr>
              <w:t>t</w:t>
            </w:r>
            <w:r w:rsidRPr="00A168A4">
              <w:rPr>
                <w:sz w:val="20"/>
                <w:szCs w:val="20"/>
                <w:lang w:val="en-GB"/>
              </w:rPr>
              <w:t>he maximum value of K</w:t>
            </w:r>
            <w:r w:rsidRPr="00A168A4">
              <w:rPr>
                <w:sz w:val="20"/>
                <w:szCs w:val="20"/>
                <w:vertAlign w:val="subscript"/>
                <w:lang w:val="en-GB"/>
              </w:rPr>
              <w:t>S</w:t>
            </w:r>
            <w:r w:rsidR="0045166C">
              <w:rPr>
                <w:sz w:val="20"/>
                <w:szCs w:val="20"/>
                <w:lang w:val="en-GB"/>
              </w:rPr>
              <w:t>=</w:t>
            </w:r>
            <w:r w:rsidRPr="00A168A4">
              <w:rPr>
                <w:sz w:val="20"/>
                <w:szCs w:val="20"/>
                <w:lang w:val="en-GB"/>
              </w:rPr>
              <w:t xml:space="preserve"> {</w:t>
            </w:r>
            <w:r w:rsidR="0007243A">
              <w:rPr>
                <w:sz w:val="20"/>
                <w:szCs w:val="20"/>
                <w:lang w:val="en-GB"/>
              </w:rPr>
              <w:t>[</w:t>
            </w:r>
            <w:r w:rsidRPr="00A168A4">
              <w:rPr>
                <w:sz w:val="20"/>
                <w:szCs w:val="20"/>
                <w:lang w:val="en-GB"/>
              </w:rPr>
              <w:t>1</w:t>
            </w:r>
            <w:r w:rsidR="0007243A">
              <w:rPr>
                <w:sz w:val="20"/>
                <w:szCs w:val="20"/>
                <w:lang w:val="en-GB"/>
              </w:rPr>
              <w:t>]</w:t>
            </w:r>
            <w:r w:rsidRPr="00A168A4">
              <w:rPr>
                <w:sz w:val="20"/>
                <w:szCs w:val="20"/>
                <w:lang w:val="en-GB"/>
              </w:rPr>
              <w:t xml:space="preserve">,2,3,4} </w:t>
            </w:r>
            <w:r w:rsidR="00A577FA">
              <w:rPr>
                <w:sz w:val="20"/>
                <w:szCs w:val="20"/>
                <w:lang w:val="en-GB"/>
              </w:rPr>
              <w:t>for 16 ports per resource</w:t>
            </w:r>
          </w:p>
          <w:p w14:paraId="6C2F6475" w14:textId="32346AB0" w:rsidR="00CE6B04" w:rsidRDefault="00B30A83" w:rsidP="00CE6B04">
            <w:pPr>
              <w:pStyle w:val="ListParagraph"/>
              <w:numPr>
                <w:ilvl w:val="0"/>
                <w:numId w:val="11"/>
              </w:numPr>
              <w:ind w:left="360" w:hanging="360"/>
              <w:rPr>
                <w:sz w:val="20"/>
                <w:szCs w:val="20"/>
                <w:lang w:val="en-GB"/>
              </w:rPr>
            </w:pPr>
            <w:r>
              <w:rPr>
                <w:sz w:val="20"/>
                <w:szCs w:val="20"/>
                <w:lang w:val="en-GB"/>
              </w:rPr>
              <w:t>t</w:t>
            </w:r>
            <w:r w:rsidRPr="00A168A4">
              <w:rPr>
                <w:sz w:val="20"/>
                <w:szCs w:val="20"/>
                <w:lang w:val="en-GB"/>
              </w:rPr>
              <w:t>he maximum value of K</w:t>
            </w:r>
            <w:r w:rsidRPr="00A168A4">
              <w:rPr>
                <w:sz w:val="20"/>
                <w:szCs w:val="20"/>
                <w:vertAlign w:val="subscript"/>
                <w:lang w:val="en-GB"/>
              </w:rPr>
              <w:t>S</w:t>
            </w:r>
            <w:r>
              <w:rPr>
                <w:sz w:val="20"/>
                <w:szCs w:val="20"/>
                <w:lang w:val="en-GB"/>
              </w:rPr>
              <w:t>=</w:t>
            </w:r>
            <w:r w:rsidRPr="00A168A4">
              <w:rPr>
                <w:sz w:val="20"/>
                <w:szCs w:val="20"/>
                <w:lang w:val="en-GB"/>
              </w:rPr>
              <w:t xml:space="preserve"> {</w:t>
            </w:r>
            <w:r>
              <w:rPr>
                <w:sz w:val="20"/>
                <w:szCs w:val="20"/>
                <w:lang w:val="en-GB"/>
              </w:rPr>
              <w:t>[</w:t>
            </w:r>
            <w:r w:rsidRPr="00A168A4">
              <w:rPr>
                <w:sz w:val="20"/>
                <w:szCs w:val="20"/>
                <w:lang w:val="en-GB"/>
              </w:rPr>
              <w:t>1</w:t>
            </w:r>
            <w:r>
              <w:rPr>
                <w:sz w:val="20"/>
                <w:szCs w:val="20"/>
                <w:lang w:val="en-GB"/>
              </w:rPr>
              <w:t>]</w:t>
            </w:r>
            <w:r w:rsidRPr="00A168A4">
              <w:rPr>
                <w:sz w:val="20"/>
                <w:szCs w:val="20"/>
                <w:lang w:val="en-GB"/>
              </w:rPr>
              <w:t>,2,3,4}</w:t>
            </w:r>
            <w:r>
              <w:rPr>
                <w:sz w:val="20"/>
                <w:szCs w:val="20"/>
                <w:lang w:val="en-GB"/>
              </w:rPr>
              <w:t xml:space="preserve"> for </w:t>
            </w:r>
            <w:r w:rsidR="00BA2A34">
              <w:rPr>
                <w:sz w:val="20"/>
                <w:szCs w:val="20"/>
                <w:lang w:val="en-GB"/>
              </w:rPr>
              <w:t>32</w:t>
            </w:r>
            <w:r>
              <w:rPr>
                <w:sz w:val="20"/>
                <w:szCs w:val="20"/>
                <w:lang w:val="en-GB"/>
              </w:rPr>
              <w:t xml:space="preserve"> ports per resource</w:t>
            </w:r>
            <w:r w:rsidR="00EC3685">
              <w:rPr>
                <w:sz w:val="20"/>
                <w:szCs w:val="20"/>
                <w:lang w:val="en-GB"/>
              </w:rPr>
              <w:t xml:space="preserve"> and M=1</w:t>
            </w:r>
            <w:r w:rsidR="00CE6B04" w:rsidRPr="00A168A4">
              <w:rPr>
                <w:sz w:val="20"/>
                <w:szCs w:val="20"/>
                <w:lang w:val="en-GB"/>
              </w:rPr>
              <w:t xml:space="preserve"> </w:t>
            </w:r>
          </w:p>
          <w:p w14:paraId="58FA2C93" w14:textId="7996D337" w:rsidR="00CE6B04" w:rsidRDefault="00CE6B04" w:rsidP="003D2F39">
            <w:pPr>
              <w:pStyle w:val="ListParagraph"/>
              <w:numPr>
                <w:ilvl w:val="0"/>
                <w:numId w:val="11"/>
              </w:numPr>
              <w:ind w:left="360" w:hanging="360"/>
              <w:rPr>
                <w:sz w:val="20"/>
                <w:szCs w:val="20"/>
                <w:lang w:val="en-GB"/>
              </w:rPr>
            </w:pPr>
            <w:r>
              <w:rPr>
                <w:sz w:val="20"/>
                <w:szCs w:val="20"/>
                <w:lang w:val="en-GB"/>
              </w:rPr>
              <w:t>maximum value of M</w:t>
            </w:r>
            <w:proofErr w:type="gramStart"/>
            <w:r>
              <w:rPr>
                <w:sz w:val="20"/>
                <w:szCs w:val="20"/>
                <w:lang w:val="en-GB"/>
              </w:rPr>
              <w:t>={</w:t>
            </w:r>
            <w:proofErr w:type="gramEnd"/>
            <w:r>
              <w:rPr>
                <w:sz w:val="20"/>
                <w:szCs w:val="20"/>
                <w:lang w:val="en-GB"/>
              </w:rPr>
              <w:t xml:space="preserve">1,2} </w:t>
            </w:r>
          </w:p>
        </w:tc>
        <w:tc>
          <w:tcPr>
            <w:tcW w:w="4395" w:type="dxa"/>
          </w:tcPr>
          <w:p w14:paraId="108CD7B3" w14:textId="297543AC" w:rsidR="00CE6B04" w:rsidRPr="00FF6651" w:rsidRDefault="00FF6651" w:rsidP="00D76D74">
            <w:pPr>
              <w:shd w:val="clear" w:color="auto" w:fill="FFFFFF"/>
              <w:snapToGrid w:val="0"/>
              <w:rPr>
                <w:highlight w:val="green"/>
              </w:rPr>
            </w:pPr>
            <w:r w:rsidRPr="00A577FA">
              <w:t>The maximum value of</w:t>
            </w:r>
            <w:r w:rsidR="007832D1" w:rsidRPr="00A577FA">
              <w:t xml:space="preserve"> </w:t>
            </w:r>
            <m:oMath>
              <m:sSub>
                <m:sSubPr>
                  <m:ctrlPr>
                    <w:rPr>
                      <w:rFonts w:ascii="Cambria Math" w:hAnsi="Cambria Math"/>
                    </w:rPr>
                  </m:ctrlPr>
                </m:sSubPr>
                <m:e>
                  <m:r>
                    <w:rPr>
                      <w:rFonts w:ascii="Cambria Math" w:hAnsi="Cambria Math"/>
                    </w:rPr>
                    <m:t>K</m:t>
                  </m:r>
                </m:e>
                <m:sub>
                  <m:r>
                    <w:rPr>
                      <w:rFonts w:ascii="Cambria Math" w:hAnsi="Cambria Math"/>
                    </w:rPr>
                    <m:t>s</m:t>
                  </m:r>
                </m:sub>
              </m:sSub>
            </m:oMath>
            <w:r w:rsidR="007832D1">
              <w:t xml:space="preserve"> needs to be</w:t>
            </w:r>
            <w:r w:rsidR="00CF3341">
              <w:t xml:space="preserve"> &gt;1 to be able to support CRI</w:t>
            </w:r>
            <w:r w:rsidR="00030D3F">
              <w:t>-based reporting</w:t>
            </w:r>
          </w:p>
        </w:tc>
      </w:tr>
      <w:tr w:rsidR="009E1E10" w14:paraId="5F2D22BA" w14:textId="77777777" w:rsidTr="00BE29CA">
        <w:trPr>
          <w:trHeight w:val="776"/>
        </w:trPr>
        <w:tc>
          <w:tcPr>
            <w:tcW w:w="988" w:type="dxa"/>
          </w:tcPr>
          <w:p w14:paraId="2D0C0778" w14:textId="25125A5F" w:rsidR="009E1E10" w:rsidRDefault="00F55C7B" w:rsidP="00D76D74">
            <w:r>
              <w:t>MIMO 2-3-2</w:t>
            </w:r>
          </w:p>
        </w:tc>
        <w:tc>
          <w:tcPr>
            <w:tcW w:w="1701" w:type="dxa"/>
          </w:tcPr>
          <w:p w14:paraId="41875F4F" w14:textId="7811C232" w:rsidR="009E1E10" w:rsidRPr="00103D64" w:rsidRDefault="00E51650" w:rsidP="00D76D74">
            <w:pPr>
              <w:rPr>
                <w:lang w:val="en-US"/>
              </w:rPr>
            </w:pPr>
            <w:r>
              <w:rPr>
                <w:lang w:val="en-US"/>
              </w:rPr>
              <w:t>Network-selected CSI-RS resources for CRI(s)-based CSI reporting (Type I)</w:t>
            </w:r>
          </w:p>
        </w:tc>
        <w:tc>
          <w:tcPr>
            <w:tcW w:w="2976" w:type="dxa"/>
          </w:tcPr>
          <w:p w14:paraId="016035F1" w14:textId="0A327D7E" w:rsidR="009E1E10" w:rsidRDefault="00E51650" w:rsidP="00CE6B04">
            <w:pPr>
              <w:pStyle w:val="ListParagraph"/>
              <w:numPr>
                <w:ilvl w:val="0"/>
                <w:numId w:val="11"/>
              </w:numPr>
              <w:ind w:left="360" w:hanging="360"/>
              <w:rPr>
                <w:sz w:val="20"/>
                <w:szCs w:val="20"/>
                <w:lang w:val="en-GB"/>
              </w:rPr>
            </w:pPr>
            <w:r>
              <w:rPr>
                <w:sz w:val="20"/>
                <w:szCs w:val="20"/>
                <w:lang w:val="en-GB"/>
              </w:rPr>
              <w:t xml:space="preserve">Maximum value </w:t>
            </w:r>
            <w:r w:rsidR="009E1E10" w:rsidRPr="00704C48">
              <w:rPr>
                <w:sz w:val="20"/>
                <w:szCs w:val="20"/>
                <w:lang w:val="en-GB"/>
              </w:rPr>
              <w:t>M</w:t>
            </w:r>
            <w:r w:rsidR="009E1E10" w:rsidRPr="008D4D34">
              <w:rPr>
                <w:sz w:val="20"/>
                <w:szCs w:val="20"/>
                <w:vertAlign w:val="subscript"/>
                <w:lang w:val="en-GB"/>
              </w:rPr>
              <w:t>R</w:t>
            </w:r>
            <w:r w:rsidR="009E1E10" w:rsidRPr="00704C48">
              <w:rPr>
                <w:sz w:val="20"/>
                <w:szCs w:val="20"/>
                <w:lang w:val="en-GB"/>
              </w:rPr>
              <w:t xml:space="preserve"> (&lt;M) of K</w:t>
            </w:r>
            <w:r w:rsidR="009E1E10" w:rsidRPr="008D4D34">
              <w:rPr>
                <w:sz w:val="20"/>
                <w:szCs w:val="20"/>
                <w:vertAlign w:val="subscript"/>
                <w:lang w:val="en-GB"/>
              </w:rPr>
              <w:t xml:space="preserve">S </w:t>
            </w:r>
            <w:r w:rsidR="009E1E10" w:rsidRPr="00704C48">
              <w:rPr>
                <w:sz w:val="20"/>
                <w:szCs w:val="20"/>
                <w:lang w:val="en-GB"/>
              </w:rPr>
              <w:t xml:space="preserve">CSI-RS resources to be </w:t>
            </w:r>
            <w:r w:rsidR="002B32B8">
              <w:rPr>
                <w:sz w:val="20"/>
                <w:szCs w:val="20"/>
                <w:lang w:val="en-GB"/>
              </w:rPr>
              <w:t>reported</w:t>
            </w:r>
            <w:r w:rsidR="009E1E10" w:rsidRPr="00704C48">
              <w:rPr>
                <w:sz w:val="20"/>
                <w:szCs w:val="20"/>
                <w:lang w:val="en-GB"/>
              </w:rPr>
              <w:t xml:space="preserve"> as part of reporting the M “quadruplets”</w:t>
            </w:r>
            <w:r w:rsidR="009D5E9A">
              <w:rPr>
                <w:sz w:val="20"/>
                <w:szCs w:val="20"/>
                <w:lang w:val="en-GB"/>
              </w:rPr>
              <w:t xml:space="preserve"> = {1,2}</w:t>
            </w:r>
          </w:p>
        </w:tc>
        <w:tc>
          <w:tcPr>
            <w:tcW w:w="4395" w:type="dxa"/>
          </w:tcPr>
          <w:p w14:paraId="630202AA" w14:textId="77777777" w:rsidR="009E1E10" w:rsidRPr="00717ED4" w:rsidRDefault="009E1E10" w:rsidP="00D76D74">
            <w:pPr>
              <w:shd w:val="clear" w:color="auto" w:fill="FFFFFF"/>
              <w:snapToGrid w:val="0"/>
              <w:rPr>
                <w:b/>
                <w:bCs/>
                <w:highlight w:val="green"/>
              </w:rPr>
            </w:pPr>
          </w:p>
        </w:tc>
      </w:tr>
      <w:tr w:rsidR="00552341" w14:paraId="0384716B" w14:textId="77777777" w:rsidTr="00BE29CA">
        <w:trPr>
          <w:trHeight w:val="776"/>
        </w:trPr>
        <w:tc>
          <w:tcPr>
            <w:tcW w:w="988" w:type="dxa"/>
          </w:tcPr>
          <w:p w14:paraId="3A5B994C" w14:textId="5C5CF67A" w:rsidR="00552341" w:rsidRDefault="00F55C7B" w:rsidP="00D76D74">
            <w:r>
              <w:t>MIMO 2-3-3</w:t>
            </w:r>
          </w:p>
        </w:tc>
        <w:tc>
          <w:tcPr>
            <w:tcW w:w="1701" w:type="dxa"/>
          </w:tcPr>
          <w:p w14:paraId="6714C14A" w14:textId="0FFC645E" w:rsidR="00552341" w:rsidRPr="00103D64" w:rsidRDefault="00E51650" w:rsidP="00D76D74">
            <w:pPr>
              <w:rPr>
                <w:lang w:val="en-US"/>
              </w:rPr>
            </w:pPr>
            <w:r>
              <w:rPr>
                <w:lang w:val="en-US"/>
              </w:rPr>
              <w:t>Network-selected CSI-RS resources for CRI(s)-based CSI reporting (Type II)</w:t>
            </w:r>
          </w:p>
        </w:tc>
        <w:tc>
          <w:tcPr>
            <w:tcW w:w="2976" w:type="dxa"/>
          </w:tcPr>
          <w:p w14:paraId="22481511" w14:textId="1A34E752" w:rsidR="00552341" w:rsidRDefault="00E51650" w:rsidP="00CE6B04">
            <w:pPr>
              <w:pStyle w:val="ListParagraph"/>
              <w:numPr>
                <w:ilvl w:val="0"/>
                <w:numId w:val="11"/>
              </w:numPr>
              <w:ind w:left="360" w:hanging="360"/>
              <w:rPr>
                <w:sz w:val="20"/>
                <w:szCs w:val="20"/>
                <w:lang w:val="en-GB"/>
              </w:rPr>
            </w:pPr>
            <w:r>
              <w:rPr>
                <w:sz w:val="20"/>
                <w:szCs w:val="20"/>
                <w:lang w:val="en-GB"/>
              </w:rPr>
              <w:t>Maximum value</w:t>
            </w:r>
            <w:r w:rsidR="00A61D27" w:rsidRPr="00704C48">
              <w:rPr>
                <w:sz w:val="20"/>
                <w:szCs w:val="20"/>
                <w:lang w:val="en-GB"/>
              </w:rPr>
              <w:t xml:space="preserve"> M</w:t>
            </w:r>
            <w:r w:rsidR="00A61D27" w:rsidRPr="008D4D34">
              <w:rPr>
                <w:sz w:val="20"/>
                <w:szCs w:val="20"/>
                <w:vertAlign w:val="subscript"/>
                <w:lang w:val="en-GB"/>
              </w:rPr>
              <w:t>R</w:t>
            </w:r>
            <w:r w:rsidR="00A61D27" w:rsidRPr="00704C48">
              <w:rPr>
                <w:sz w:val="20"/>
                <w:szCs w:val="20"/>
                <w:lang w:val="en-GB"/>
              </w:rPr>
              <w:t xml:space="preserve"> (&lt;M) of K</w:t>
            </w:r>
            <w:r w:rsidR="00A61D27" w:rsidRPr="008D4D34">
              <w:rPr>
                <w:sz w:val="20"/>
                <w:szCs w:val="20"/>
                <w:vertAlign w:val="subscript"/>
                <w:lang w:val="en-GB"/>
              </w:rPr>
              <w:t xml:space="preserve">S </w:t>
            </w:r>
            <w:r w:rsidR="00A61D27" w:rsidRPr="00704C48">
              <w:rPr>
                <w:sz w:val="20"/>
                <w:szCs w:val="20"/>
                <w:lang w:val="en-GB"/>
              </w:rPr>
              <w:t xml:space="preserve">CSI-RS resources to be </w:t>
            </w:r>
            <w:r w:rsidR="002B32B8">
              <w:rPr>
                <w:sz w:val="20"/>
                <w:szCs w:val="20"/>
                <w:lang w:val="en-GB"/>
              </w:rPr>
              <w:t>reported</w:t>
            </w:r>
            <w:r w:rsidR="00A61D27" w:rsidRPr="00704C48">
              <w:rPr>
                <w:sz w:val="20"/>
                <w:szCs w:val="20"/>
                <w:lang w:val="en-GB"/>
              </w:rPr>
              <w:t xml:space="preserve"> as part of reporting the M “quadruplets”</w:t>
            </w:r>
            <w:r w:rsidR="009D5E9A">
              <w:rPr>
                <w:sz w:val="20"/>
                <w:szCs w:val="20"/>
                <w:lang w:val="en-GB"/>
              </w:rPr>
              <w:t xml:space="preserve"> = 1</w:t>
            </w:r>
          </w:p>
        </w:tc>
        <w:tc>
          <w:tcPr>
            <w:tcW w:w="4395" w:type="dxa"/>
          </w:tcPr>
          <w:p w14:paraId="425CF735" w14:textId="77777777" w:rsidR="00552341" w:rsidRPr="00717ED4" w:rsidRDefault="00552341" w:rsidP="00D76D74">
            <w:pPr>
              <w:shd w:val="clear" w:color="auto" w:fill="FFFFFF"/>
              <w:snapToGrid w:val="0"/>
              <w:rPr>
                <w:b/>
                <w:bCs/>
                <w:highlight w:val="green"/>
              </w:rPr>
            </w:pPr>
          </w:p>
        </w:tc>
      </w:tr>
      <w:tr w:rsidR="005954A5" w14:paraId="2A455770" w14:textId="77777777" w:rsidTr="00BE29CA">
        <w:trPr>
          <w:trHeight w:val="776"/>
        </w:trPr>
        <w:tc>
          <w:tcPr>
            <w:tcW w:w="988" w:type="dxa"/>
          </w:tcPr>
          <w:p w14:paraId="33C6F338" w14:textId="44F88F3C" w:rsidR="005954A5" w:rsidRDefault="00387A64" w:rsidP="00D76D74">
            <w:r>
              <w:t>MIMO-2</w:t>
            </w:r>
            <w:r w:rsidR="00C60726">
              <w:t>-4</w:t>
            </w:r>
          </w:p>
        </w:tc>
        <w:tc>
          <w:tcPr>
            <w:tcW w:w="1701" w:type="dxa"/>
          </w:tcPr>
          <w:p w14:paraId="726D6B54" w14:textId="64173B32" w:rsidR="005954A5" w:rsidRPr="00D76D74" w:rsidRDefault="00C60726" w:rsidP="00D76D74">
            <w:pPr>
              <w:rPr>
                <w:highlight w:val="yellow"/>
                <w:lang w:val="en-US"/>
              </w:rPr>
            </w:pPr>
            <w:r w:rsidRPr="00CA272B">
              <w:rPr>
                <w:lang w:val="en-US"/>
              </w:rPr>
              <w:t xml:space="preserve">SRS </w:t>
            </w:r>
            <w:r w:rsidR="00F21DD9" w:rsidRPr="00CA272B">
              <w:rPr>
                <w:lang w:val="en-US"/>
              </w:rPr>
              <w:t>port grouping</w:t>
            </w:r>
          </w:p>
        </w:tc>
        <w:tc>
          <w:tcPr>
            <w:tcW w:w="2976" w:type="dxa"/>
          </w:tcPr>
          <w:p w14:paraId="6ABB7A5C" w14:textId="6F4419F8" w:rsidR="005954A5" w:rsidRDefault="00810606" w:rsidP="003D2F39">
            <w:pPr>
              <w:pStyle w:val="ListParagraph"/>
              <w:numPr>
                <w:ilvl w:val="0"/>
                <w:numId w:val="11"/>
              </w:numPr>
              <w:ind w:left="360" w:hanging="360"/>
              <w:rPr>
                <w:sz w:val="20"/>
                <w:szCs w:val="20"/>
                <w:lang w:val="en-GB"/>
              </w:rPr>
            </w:pPr>
            <w:r>
              <w:rPr>
                <w:sz w:val="20"/>
                <w:szCs w:val="20"/>
                <w:lang w:val="en-GB"/>
              </w:rPr>
              <w:t>Indication of feature support</w:t>
            </w:r>
          </w:p>
        </w:tc>
        <w:tc>
          <w:tcPr>
            <w:tcW w:w="4395" w:type="dxa"/>
          </w:tcPr>
          <w:p w14:paraId="35521D93" w14:textId="74DBFD43" w:rsidR="00F21DD9" w:rsidRPr="00F21DD9" w:rsidRDefault="00F21DD9" w:rsidP="00D76D74">
            <w:pPr>
              <w:shd w:val="clear" w:color="auto" w:fill="FFFFFF"/>
              <w:snapToGrid w:val="0"/>
            </w:pPr>
            <w:r w:rsidRPr="00400ACF">
              <w:rPr>
                <w:b/>
                <w:bCs/>
                <w:highlight w:val="yellow"/>
              </w:rPr>
              <w:t>(RAN1#116</w:t>
            </w:r>
            <w:r>
              <w:rPr>
                <w:b/>
                <w:bCs/>
                <w:highlight w:val="yellow"/>
              </w:rPr>
              <w:t>bis</w:t>
            </w:r>
            <w:r w:rsidRPr="00400ACF">
              <w:rPr>
                <w:b/>
                <w:bCs/>
                <w:highlight w:val="yellow"/>
              </w:rPr>
              <w:t>)</w:t>
            </w:r>
            <w:r w:rsidRPr="00C662AD">
              <w:rPr>
                <w:b/>
                <w:bCs/>
              </w:rPr>
              <w:t xml:space="preserve"> </w:t>
            </w:r>
            <w:r w:rsidR="00810606">
              <w:t>Separate UE capability</w:t>
            </w:r>
          </w:p>
        </w:tc>
      </w:tr>
      <w:tr w:rsidR="00D76D74" w14:paraId="3ACFADDD" w14:textId="77777777">
        <w:trPr>
          <w:trHeight w:val="5655"/>
        </w:trPr>
        <w:tc>
          <w:tcPr>
            <w:tcW w:w="988" w:type="dxa"/>
          </w:tcPr>
          <w:p w14:paraId="7645DDDD" w14:textId="33DACE91" w:rsidR="00D76D74" w:rsidRDefault="00D76D74" w:rsidP="00D76D74">
            <w:r>
              <w:t>MIMO</w:t>
            </w:r>
            <w:r w:rsidRPr="00D51E43">
              <w:t>-</w:t>
            </w:r>
            <w:r>
              <w:t>3</w:t>
            </w:r>
            <w:r w:rsidRPr="00D51E43">
              <w:t>-1</w:t>
            </w:r>
          </w:p>
        </w:tc>
        <w:tc>
          <w:tcPr>
            <w:tcW w:w="1701" w:type="dxa"/>
          </w:tcPr>
          <w:p w14:paraId="715D4E02" w14:textId="623810D2" w:rsidR="00D76D74" w:rsidRPr="00D76D74" w:rsidRDefault="00D76D74" w:rsidP="00D76D74">
            <w:pPr>
              <w:rPr>
                <w:highlight w:val="yellow"/>
                <w:lang w:val="en-US"/>
              </w:rPr>
            </w:pPr>
            <w:r w:rsidRPr="00CA272B">
              <w:rPr>
                <w:lang w:val="en-US"/>
              </w:rPr>
              <w:t xml:space="preserve">UE reporting for CJT </w:t>
            </w:r>
            <w:r w:rsidR="00C87E44" w:rsidRPr="00CA272B">
              <w:rPr>
                <w:lang w:val="en-US"/>
              </w:rPr>
              <w:t>calibration reporting</w:t>
            </w:r>
            <w:r w:rsidR="00B72E0B" w:rsidRPr="00CA272B">
              <w:rPr>
                <w:lang w:val="en-US"/>
              </w:rPr>
              <w:t xml:space="preserve"> </w:t>
            </w:r>
            <w:r w:rsidR="003E54CB" w:rsidRPr="00CA272B">
              <w:rPr>
                <w:lang w:val="en-US"/>
              </w:rPr>
              <w:t xml:space="preserve">- delay offset </w:t>
            </w:r>
          </w:p>
        </w:tc>
        <w:tc>
          <w:tcPr>
            <w:tcW w:w="2976" w:type="dxa"/>
          </w:tcPr>
          <w:p w14:paraId="707DF645" w14:textId="77777777" w:rsidR="00325458" w:rsidRPr="00512ACA" w:rsidRDefault="00627DDF" w:rsidP="00325458">
            <w:pPr>
              <w:pStyle w:val="ListParagraph"/>
              <w:numPr>
                <w:ilvl w:val="0"/>
                <w:numId w:val="28"/>
              </w:numPr>
              <w:tabs>
                <w:tab w:val="left" w:pos="0"/>
              </w:tabs>
              <w:snapToGrid w:val="0"/>
              <w:rPr>
                <w:rFonts w:eastAsia="Calibri"/>
                <w:b/>
                <w:sz w:val="20"/>
                <w:szCs w:val="20"/>
                <w:lang w:val="en-GB" w:eastAsia="x-none"/>
              </w:rPr>
            </w:pPr>
            <w:proofErr w:type="spellStart"/>
            <w:r w:rsidRPr="00512ACA">
              <w:rPr>
                <w:rFonts w:eastAsia="Calibri"/>
                <w:sz w:val="20"/>
                <w:szCs w:val="20"/>
                <w:lang w:val="en-GB" w:eastAsia="x-none"/>
              </w:rPr>
              <w:t>The</w:t>
            </w:r>
            <w:proofErr w:type="spellEnd"/>
            <w:r w:rsidRPr="00512ACA">
              <w:rPr>
                <w:rFonts w:eastAsia="Calibri"/>
                <w:sz w:val="20"/>
                <w:szCs w:val="20"/>
                <w:lang w:val="en-GB" w:eastAsia="x-none"/>
              </w:rPr>
              <w:t xml:space="preserve"> UE is </w:t>
            </w:r>
            <w:proofErr w:type="spellStart"/>
            <w:r w:rsidRPr="00512ACA">
              <w:rPr>
                <w:rFonts w:eastAsia="Calibri"/>
                <w:sz w:val="20"/>
                <w:szCs w:val="20"/>
                <w:lang w:val="en-GB" w:eastAsia="x-none"/>
              </w:rPr>
              <w:t>configured</w:t>
            </w:r>
            <w:proofErr w:type="spellEnd"/>
            <w:r w:rsidRPr="00512ACA">
              <w:rPr>
                <w:rFonts w:eastAsia="Calibri"/>
                <w:sz w:val="20"/>
                <w:szCs w:val="20"/>
                <w:lang w:val="en-GB" w:eastAsia="x-none"/>
              </w:rPr>
              <w:t xml:space="preserve"> with N</w:t>
            </w:r>
            <w:r w:rsidRPr="00512ACA">
              <w:rPr>
                <w:rFonts w:eastAsia="Calibri"/>
                <w:sz w:val="20"/>
                <w:szCs w:val="20"/>
                <w:vertAlign w:val="subscript"/>
                <w:lang w:val="en-GB" w:eastAsia="x-none"/>
              </w:rPr>
              <w:t>TRP</w:t>
            </w:r>
            <w:r w:rsidRPr="00512ACA">
              <w:rPr>
                <w:rFonts w:eastAsia="Calibri"/>
                <w:sz w:val="20"/>
                <w:szCs w:val="20"/>
                <w:lang w:val="en-GB" w:eastAsia="x-none"/>
              </w:rPr>
              <w:t xml:space="preserve"> NZP CSI-RS resources/resource sets via higher-layer (RRC) signalling where </w:t>
            </w:r>
            <w:r w:rsidRPr="00512ACA">
              <w:rPr>
                <w:rFonts w:eastAsia="Calibri"/>
                <w:b/>
                <w:sz w:val="20"/>
                <w:szCs w:val="20"/>
                <w:lang w:val="en-GB" w:eastAsia="x-none"/>
              </w:rPr>
              <w:t>N</w:t>
            </w:r>
            <w:r w:rsidRPr="00512ACA">
              <w:rPr>
                <w:rFonts w:eastAsia="Calibri"/>
                <w:b/>
                <w:sz w:val="20"/>
                <w:szCs w:val="20"/>
                <w:vertAlign w:val="subscript"/>
                <w:lang w:val="en-GB" w:eastAsia="x-none"/>
              </w:rPr>
              <w:t>TRP</w:t>
            </w:r>
            <m:oMath>
              <m:r>
                <m:rPr>
                  <m:sty m:val="bi"/>
                </m:rPr>
                <w:rPr>
                  <w:rFonts w:ascii="Cambria Math" w:eastAsia="Calibri" w:hAnsi="Cambria Math"/>
                  <w:sz w:val="20"/>
                  <w:szCs w:val="20"/>
                  <w:lang w:val="en-GB" w:eastAsia="x-none"/>
                </w:rPr>
                <m:t>∈</m:t>
              </m:r>
            </m:oMath>
            <w:r w:rsidRPr="00512ACA">
              <w:rPr>
                <w:rFonts w:eastAsia="Calibri"/>
                <w:b/>
                <w:sz w:val="20"/>
                <w:szCs w:val="20"/>
                <w:lang w:val="en-GB" w:eastAsia="x-none"/>
              </w:rPr>
              <w:t xml:space="preserve">{1, 2, 3, 4} </w:t>
            </w:r>
          </w:p>
          <w:p w14:paraId="4EBEA897" w14:textId="54D3A905" w:rsidR="00352872" w:rsidRPr="00E0527C" w:rsidRDefault="00352872" w:rsidP="00D62A6F">
            <w:pPr>
              <w:widowControl w:val="0"/>
              <w:numPr>
                <w:ilvl w:val="0"/>
                <w:numId w:val="29"/>
              </w:numPr>
              <w:overflowPunct/>
              <w:autoSpaceDE/>
              <w:autoSpaceDN/>
              <w:adjustRightInd/>
              <w:snapToGrid w:val="0"/>
              <w:spacing w:after="0"/>
              <w:textAlignment w:val="auto"/>
              <w:rPr>
                <w:b/>
                <w:lang w:eastAsia="x-none"/>
              </w:rPr>
            </w:pPr>
            <w:r w:rsidRPr="00325458">
              <w:t>For delay</w:t>
            </w:r>
            <w:r w:rsidR="00183A41" w:rsidRPr="00325458">
              <w:t xml:space="preserve"> offset</w:t>
            </w:r>
            <w:r w:rsidR="00846D75" w:rsidRPr="00325458">
              <w:t>,</w:t>
            </w:r>
            <w:r w:rsidR="009D68A7" w:rsidRPr="00325458">
              <w:t xml:space="preserve"> </w:t>
            </w:r>
            <w:proofErr w:type="spellStart"/>
            <w:proofErr w:type="gramStart"/>
            <w:r w:rsidR="009D68A7" w:rsidRPr="00325458">
              <w:rPr>
                <w:rFonts w:eastAsia="Calibri"/>
                <w:b/>
                <w:bCs/>
              </w:rPr>
              <w:t>D</w:t>
            </w:r>
            <w:r w:rsidR="009D68A7" w:rsidRPr="00325458">
              <w:rPr>
                <w:rFonts w:eastAsia="Calibri"/>
                <w:b/>
                <w:bCs/>
                <w:vertAlign w:val="subscript"/>
              </w:rPr>
              <w:t>n,offset</w:t>
            </w:r>
            <w:proofErr w:type="spellEnd"/>
            <w:proofErr w:type="gramEnd"/>
            <w:r w:rsidR="009D68A7" w:rsidRPr="00325458">
              <w:rPr>
                <w:b/>
                <w:bCs/>
              </w:rPr>
              <w:t xml:space="preserve">, </w:t>
            </w:r>
            <w:r w:rsidR="009D68A7" w:rsidRPr="00325458">
              <w:rPr>
                <w:rFonts w:eastAsia="Calibri"/>
                <w:b/>
                <w:bCs/>
              </w:rPr>
              <w:t>is uniformly spaced between 0 and</w:t>
            </w:r>
            <w:r w:rsidR="0098759F" w:rsidRPr="00325458">
              <w:rPr>
                <w:rFonts w:eastAsia="Calibri"/>
                <w:b/>
                <w:bCs/>
              </w:rPr>
              <w:t xml:space="preserve"> </w:t>
            </w:r>
            <w:r w:rsidR="009D68A7" w:rsidRPr="00325458">
              <w:rPr>
                <w:rFonts w:eastAsia="Calibri"/>
                <w:b/>
                <w:bCs/>
              </w:rPr>
              <w:t>A</w:t>
            </w:r>
            <w:r w:rsidR="009D68A7" w:rsidRPr="00325458">
              <w:rPr>
                <w:rFonts w:eastAsia="Calibri"/>
                <w:b/>
                <w:bCs/>
                <w:vertAlign w:val="subscript"/>
              </w:rPr>
              <w:t>D</w:t>
            </w:r>
            <w:r w:rsidR="0098759F" w:rsidRPr="00325458">
              <w:rPr>
                <w:rFonts w:eastAsia="Calibri"/>
                <w:b/>
                <w:bCs/>
                <w:vertAlign w:val="subscript"/>
              </w:rPr>
              <w:t xml:space="preserve"> </w:t>
            </w:r>
            <w:r w:rsidR="0098759F" w:rsidRPr="00325458">
              <w:rPr>
                <w:rFonts w:eastAsia="Calibri"/>
                <w:lang w:eastAsia="zh-CN"/>
              </w:rPr>
              <w:t>{0.5CP, CP}</w:t>
            </w:r>
            <w:r w:rsidR="005C19F4" w:rsidRPr="00FB19EC">
              <w:rPr>
                <w:rFonts w:eastAsia="Calibri"/>
              </w:rPr>
              <w:t xml:space="preserve"> with</w:t>
            </w:r>
            <w:r w:rsidR="005C19F4" w:rsidRPr="00325458">
              <w:rPr>
                <w:rFonts w:eastAsia="Calibri"/>
                <w:b/>
                <w:bCs/>
              </w:rPr>
              <w:t xml:space="preserve"> </w:t>
            </w:r>
            <m:oMath>
              <m:sSub>
                <m:sSubPr>
                  <m:ctrlPr>
                    <w:rPr>
                      <w:rFonts w:ascii="Cambria Math" w:eastAsia="Calibri" w:hAnsi="Cambria Math"/>
                      <w:b/>
                      <w:bCs/>
                      <w:i/>
                    </w:rPr>
                  </m:ctrlPr>
                </m:sSubPr>
                <m:e>
                  <m:r>
                    <m:rPr>
                      <m:sty m:val="bi"/>
                    </m:rPr>
                    <w:rPr>
                      <w:rFonts w:ascii="Cambria Math" w:eastAsia="Calibri" w:hAnsi="Cambria Math"/>
                    </w:rPr>
                    <m:t xml:space="preserve"> M</m:t>
                  </m:r>
                </m:e>
                <m:sub>
                  <m:r>
                    <m:rPr>
                      <m:sty m:val="bi"/>
                    </m:rPr>
                    <w:rPr>
                      <w:rFonts w:ascii="Cambria Math" w:eastAsia="Calibri" w:hAnsi="Cambria Math"/>
                    </w:rPr>
                    <m:t>D</m:t>
                  </m:r>
                </m:sub>
              </m:sSub>
            </m:oMath>
            <w:r w:rsidR="00FB19EC">
              <w:rPr>
                <w:rFonts w:eastAsia="Calibri"/>
                <w:b/>
                <w:bCs/>
              </w:rPr>
              <w:t>=</w:t>
            </w:r>
            <w:r w:rsidR="00D62A6F" w:rsidRPr="00FB19EC">
              <w:rPr>
                <w:b/>
                <w:bCs/>
                <w:lang w:eastAsia="x-none"/>
              </w:rPr>
              <w:t>{32, 64</w:t>
            </w:r>
            <w:r w:rsidR="00FB19EC" w:rsidRPr="00FB19EC">
              <w:rPr>
                <w:b/>
                <w:bCs/>
                <w:lang w:eastAsia="x-none"/>
              </w:rPr>
              <w:t>,</w:t>
            </w:r>
            <w:r w:rsidR="00FB19EC" w:rsidRPr="003E5E6E">
              <w:rPr>
                <w:rFonts w:eastAsia="Calibri"/>
                <w:b/>
                <w:bCs/>
              </w:rPr>
              <w:t>128, 256</w:t>
            </w:r>
            <w:r w:rsidR="00D62A6F" w:rsidRPr="00FB19EC">
              <w:rPr>
                <w:b/>
                <w:bCs/>
                <w:lang w:eastAsia="x-none"/>
              </w:rPr>
              <w:t>}</w:t>
            </w:r>
            <w:r w:rsidR="00FB19EC">
              <w:rPr>
                <w:b/>
                <w:bCs/>
                <w:lang w:eastAsia="x-none"/>
              </w:rPr>
              <w:t xml:space="preserve"> </w:t>
            </w:r>
            <w:r w:rsidR="00FB19EC" w:rsidRPr="00FB19EC">
              <w:rPr>
                <w:lang w:eastAsia="x-none"/>
              </w:rPr>
              <w:t>quantization steps.</w:t>
            </w:r>
          </w:p>
          <w:p w14:paraId="23FA6555" w14:textId="69B31648" w:rsidR="00C767FA" w:rsidRPr="00FB19EC" w:rsidRDefault="000F2CB9" w:rsidP="00D62A6F">
            <w:pPr>
              <w:widowControl w:val="0"/>
              <w:numPr>
                <w:ilvl w:val="0"/>
                <w:numId w:val="29"/>
              </w:numPr>
              <w:overflowPunct/>
              <w:autoSpaceDE/>
              <w:autoSpaceDN/>
              <w:adjustRightInd/>
              <w:snapToGrid w:val="0"/>
              <w:spacing w:after="0"/>
              <w:textAlignment w:val="auto"/>
              <w:rPr>
                <w:b/>
                <w:bCs/>
                <w:lang w:eastAsia="x-none"/>
              </w:rPr>
            </w:pPr>
            <w:r>
              <w:rPr>
                <w:lang w:eastAsia="x-none"/>
              </w:rPr>
              <w:t>CPU occupation</w:t>
            </w:r>
            <w:r w:rsidR="00643C1B">
              <w:rPr>
                <w:lang w:eastAsia="x-none"/>
              </w:rPr>
              <w:t xml:space="preserve"> X</w:t>
            </w:r>
            <w:r w:rsidR="00454D8D">
              <w:rPr>
                <w:lang w:eastAsia="x-none"/>
              </w:rPr>
              <w:t>, where X multiples</w:t>
            </w:r>
            <w:r w:rsidR="00711992">
              <w:rPr>
                <w:lang w:eastAsia="x-none"/>
              </w:rPr>
              <w:t xml:space="preserve"> </w:t>
            </w:r>
            <w:r w:rsidR="00711992" w:rsidRPr="00512ACA">
              <w:rPr>
                <w:rFonts w:eastAsia="Calibri"/>
                <w:lang w:eastAsia="x-none"/>
              </w:rPr>
              <w:t>N</w:t>
            </w:r>
            <w:r w:rsidR="00711992" w:rsidRPr="00512ACA">
              <w:rPr>
                <w:rFonts w:eastAsia="Calibri"/>
                <w:vertAlign w:val="subscript"/>
                <w:lang w:eastAsia="x-none"/>
              </w:rPr>
              <w:t>TRP</w:t>
            </w:r>
            <w:r w:rsidR="00711992">
              <w:rPr>
                <w:rFonts w:eastAsia="Calibri"/>
                <w:vertAlign w:val="subscript"/>
                <w:lang w:eastAsia="x-none"/>
              </w:rPr>
              <w:t xml:space="preserve"> </w:t>
            </w:r>
            <w:r w:rsidR="00711992" w:rsidRPr="00CA272B">
              <w:rPr>
                <w:lang w:eastAsia="x-none"/>
              </w:rPr>
              <w:t>to give the number of CPUs</w:t>
            </w:r>
          </w:p>
          <w:p w14:paraId="2386A421" w14:textId="06132797" w:rsidR="00D76D74" w:rsidRPr="00512ACA" w:rsidRDefault="00D76D74" w:rsidP="00961FB2">
            <w:pPr>
              <w:pStyle w:val="ListParagraph"/>
              <w:ind w:left="960"/>
              <w:rPr>
                <w:sz w:val="20"/>
                <w:szCs w:val="20"/>
                <w:lang w:val="en-GB"/>
              </w:rPr>
            </w:pPr>
          </w:p>
        </w:tc>
        <w:tc>
          <w:tcPr>
            <w:tcW w:w="4395" w:type="dxa"/>
          </w:tcPr>
          <w:p w14:paraId="5A43C684" w14:textId="65C32D5B" w:rsidR="00627DDF" w:rsidRPr="001933E7" w:rsidRDefault="00627DDF" w:rsidP="004A589C">
            <w:pPr>
              <w:widowControl w:val="0"/>
              <w:snapToGrid w:val="0"/>
              <w:rPr>
                <w:highlight w:val="green"/>
              </w:rPr>
            </w:pPr>
            <w:r w:rsidRPr="00476C90">
              <w:rPr>
                <w:kern w:val="24"/>
                <w:highlight w:val="yellow"/>
                <w:lang w:val="en-US" w:eastAsia="en-GB"/>
              </w:rPr>
              <w:t>(RAN1#1</w:t>
            </w:r>
            <w:r>
              <w:rPr>
                <w:kern w:val="24"/>
                <w:highlight w:val="yellow"/>
                <w:lang w:val="en-US" w:eastAsia="en-GB"/>
              </w:rPr>
              <w:t>16</w:t>
            </w:r>
            <w:r w:rsidRPr="00476C90">
              <w:rPr>
                <w:kern w:val="24"/>
                <w:highlight w:val="yellow"/>
                <w:lang w:val="en-US" w:eastAsia="en-GB"/>
              </w:rPr>
              <w:t>)</w:t>
            </w:r>
          </w:p>
          <w:p w14:paraId="6E8DC50D" w14:textId="668F5079" w:rsidR="00352872" w:rsidRDefault="00627DDF" w:rsidP="00DA004A">
            <w:pPr>
              <w:snapToGrid w:val="0"/>
              <w:rPr>
                <w:rFonts w:eastAsia="Calibri"/>
                <w:lang w:eastAsia="x-none"/>
              </w:rPr>
            </w:pPr>
            <w:r w:rsidRPr="001933E7">
              <w:rPr>
                <w:rFonts w:eastAsia="Calibri"/>
              </w:rPr>
              <w:t xml:space="preserve">For the Rel-19 aperiodic standalone CJT calibration reporting, </w:t>
            </w:r>
          </w:p>
          <w:p w14:paraId="52AB91E3" w14:textId="6BE850D6" w:rsidR="00352872" w:rsidRPr="00866C33" w:rsidRDefault="00352872" w:rsidP="00352872">
            <w:pPr>
              <w:rPr>
                <w:b/>
                <w:bCs/>
                <w:highlight w:val="green"/>
                <w:lang w:eastAsia="x-none"/>
              </w:rPr>
            </w:pPr>
            <w:proofErr w:type="gramStart"/>
            <w:r w:rsidRPr="00476C90">
              <w:rPr>
                <w:kern w:val="24"/>
                <w:highlight w:val="yellow"/>
                <w:lang w:val="en-US" w:eastAsia="en-GB"/>
              </w:rPr>
              <w:t>(</w:t>
            </w:r>
            <w:proofErr w:type="gramEnd"/>
            <w:r w:rsidRPr="00476C90">
              <w:rPr>
                <w:kern w:val="24"/>
                <w:highlight w:val="yellow"/>
                <w:lang w:val="en-US" w:eastAsia="en-GB"/>
              </w:rPr>
              <w:t>RAN1#1</w:t>
            </w:r>
            <w:r>
              <w:rPr>
                <w:kern w:val="24"/>
                <w:highlight w:val="yellow"/>
                <w:lang w:val="en-US" w:eastAsia="en-GB"/>
              </w:rPr>
              <w:t>16bis</w:t>
            </w:r>
            <w:r w:rsidRPr="00476C90">
              <w:rPr>
                <w:kern w:val="24"/>
                <w:highlight w:val="yellow"/>
                <w:lang w:val="en-US" w:eastAsia="en-GB"/>
              </w:rPr>
              <w:t>)</w:t>
            </w:r>
          </w:p>
          <w:p w14:paraId="72E87C4B" w14:textId="7A258BBE" w:rsidR="00EF5A31" w:rsidRDefault="00352872" w:rsidP="00352872">
            <w:pPr>
              <w:snapToGrid w:val="0"/>
              <w:rPr>
                <w:rFonts w:eastAsia="Calibri"/>
              </w:rPr>
            </w:pPr>
            <w:r w:rsidRPr="00866C33">
              <w:rPr>
                <w:rFonts w:eastAsia="Calibri"/>
              </w:rPr>
              <w:t>For the Rel-19 aperiodic standalone CJT calibration reporting of {(</w:t>
            </w:r>
            <w:proofErr w:type="spellStart"/>
            <w:r w:rsidRPr="00866C33">
              <w:rPr>
                <w:rFonts w:eastAsia="Calibri"/>
              </w:rPr>
              <w:t>D</w:t>
            </w:r>
            <w:r w:rsidRPr="00866C33">
              <w:rPr>
                <w:rFonts w:eastAsia="Calibri"/>
                <w:vertAlign w:val="subscript"/>
              </w:rPr>
              <w:t>n,offset</w:t>
            </w:r>
            <w:proofErr w:type="spellEnd"/>
            <w:r w:rsidRPr="00866C33">
              <w:rPr>
                <w:rFonts w:eastAsia="Calibri"/>
              </w:rPr>
              <w:t xml:space="preserve">, </w:t>
            </w:r>
            <w:proofErr w:type="spellStart"/>
            <w:r w:rsidRPr="00866C33">
              <w:rPr>
                <w:rFonts w:eastAsia="Calibri"/>
              </w:rPr>
              <w:t>d</w:t>
            </w:r>
            <w:r w:rsidRPr="00866C33">
              <w:rPr>
                <w:rFonts w:eastAsia="Calibri"/>
                <w:vertAlign w:val="subscript"/>
              </w:rPr>
              <w:t>n</w:t>
            </w:r>
            <w:proofErr w:type="spellEnd"/>
            <w:r w:rsidRPr="00866C33">
              <w:rPr>
                <w:rFonts w:eastAsia="Calibri"/>
              </w:rPr>
              <w:t>), n=0, 1, …, N</w:t>
            </w:r>
            <w:r w:rsidRPr="00866C33">
              <w:rPr>
                <w:bCs/>
                <w:vertAlign w:val="subscript"/>
                <w:lang w:eastAsia="zh-CN"/>
              </w:rPr>
              <w:t>TRP</w:t>
            </w:r>
            <w:r w:rsidRPr="00866C33">
              <w:rPr>
                <w:rFonts w:eastAsia="Calibri"/>
              </w:rPr>
              <w:t xml:space="preserve"> – 1, </w:t>
            </w:r>
            <w:proofErr w:type="spellStart"/>
            <w:r w:rsidRPr="00866C33">
              <w:rPr>
                <w:bCs/>
                <w:lang w:eastAsia="zh-CN"/>
              </w:rPr>
              <w:t>n≠nref</w:t>
            </w:r>
            <w:proofErr w:type="spellEnd"/>
            <w:r w:rsidRPr="00866C33">
              <w:rPr>
                <w:rFonts w:eastAsia="Calibri"/>
              </w:rPr>
              <w:t xml:space="preserve">}, regarding the interval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i+1</m:t>
                  </m:r>
                </m:sub>
              </m:sSub>
              <m:r>
                <w:rPr>
                  <w:rFonts w:ascii="Cambria Math" w:eastAsia="Calibri" w:hAnsi="Cambria Math"/>
                </w:rPr>
                <m:t>]</m:t>
              </m:r>
            </m:oMath>
            <w:r w:rsidRPr="00866C33">
              <w:rPr>
                <w:rFonts w:eastAsia="Calibri"/>
              </w:rPr>
              <w:t xml:space="preserve"> which </w:t>
            </w:r>
            <w:proofErr w:type="spellStart"/>
            <w:r w:rsidRPr="00866C33">
              <w:rPr>
                <w:rFonts w:eastAsia="Calibri"/>
              </w:rPr>
              <w:t>D</w:t>
            </w:r>
            <w:r w:rsidRPr="00866C33">
              <w:rPr>
                <w:rFonts w:eastAsia="Calibri"/>
                <w:vertAlign w:val="subscript"/>
              </w:rPr>
              <w:t>n,offset</w:t>
            </w:r>
            <w:proofErr w:type="spellEnd"/>
            <w:r w:rsidRPr="00866C33">
              <w:rPr>
                <w:rFonts w:eastAsia="Calibri"/>
              </w:rPr>
              <w:t xml:space="preserve"> falls into, </w:t>
            </w:r>
            <m:oMath>
              <m:d>
                <m:dPr>
                  <m:begChr m:val="{"/>
                  <m:endChr m:val="}"/>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sub>
                  </m:sSub>
                </m:e>
              </m:d>
            </m:oMath>
            <w:r w:rsidRPr="00866C33">
              <w:rPr>
                <w:rFonts w:eastAsia="Calibri"/>
              </w:rPr>
              <w:t xml:space="preserve"> is uniformly spaced between 0 and A</w:t>
            </w:r>
            <w:r w:rsidRPr="00866C33">
              <w:rPr>
                <w:rFonts w:eastAsia="Calibri"/>
                <w:vertAlign w:val="subscript"/>
              </w:rPr>
              <w:t>D</w:t>
            </w:r>
            <w:r w:rsidRPr="00866C33">
              <w:rPr>
                <w:rFonts w:eastAsia="Calibri"/>
              </w:rPr>
              <w:t xml:space="preserve">, i.e. </w:t>
            </w:r>
            <m:oMath>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=i×</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den>
              </m:f>
              <m:r>
                <w:rPr>
                  <w:rFonts w:ascii="Cambria Math" w:eastAsia="Calibri" w:hAnsi="Cambria Math"/>
                </w:rPr>
                <m:t>,   i=0,1,…,</m:t>
              </m:r>
              <m:sSub>
                <m:sSubPr>
                  <m:ctrlPr>
                    <w:rPr>
                      <w:rFonts w:ascii="Cambria Math" w:eastAsia="Calibri" w:hAnsi="Cambria Math"/>
                      <w:i/>
                    </w:rPr>
                  </m:ctrlPr>
                </m:sSubPr>
                <m:e>
                  <m:r>
                    <w:rPr>
                      <w:rFonts w:ascii="Cambria Math" w:eastAsia="Calibri" w:hAnsi="Cambria Math"/>
                    </w:rPr>
                    <m:t xml:space="preserve"> M</m:t>
                  </m:r>
                </m:e>
                <m:sub>
                  <m:r>
                    <w:rPr>
                      <w:rFonts w:ascii="Cambria Math" w:eastAsia="Calibri" w:hAnsi="Cambria Math"/>
                    </w:rPr>
                    <m:t>D</m:t>
                  </m:r>
                </m:sub>
              </m:sSub>
              <m:r>
                <w:rPr>
                  <w:rFonts w:ascii="Cambria Math" w:eastAsia="Calibri" w:hAnsi="Cambria Math"/>
                </w:rPr>
                <m:t>-1</m:t>
              </m:r>
            </m:oMath>
            <w:r w:rsidRPr="00866C33">
              <w:rPr>
                <w:rFonts w:eastAsia="Calibri"/>
              </w:rPr>
              <w:t xml:space="preserve">, with </w:t>
            </w:r>
            <m:oMath>
              <m:sSub>
                <m:sSubPr>
                  <m:ctrlPr>
                    <w:rPr>
                      <w:rFonts w:ascii="Cambria Math" w:eastAsia="Calibri" w:hAnsi="Cambria Math"/>
                      <w:i/>
                    </w:rPr>
                  </m:ctrlPr>
                </m:sSubPr>
                <m:e>
                  <m:r>
                    <w:rPr>
                      <w:rFonts w:ascii="Cambria Math" w:eastAsia="Calibri" w:hAnsi="Cambria Math"/>
                    </w:rPr>
                    <m:t xml:space="preserve"> M</m:t>
                  </m:r>
                </m:e>
                <m:sub>
                  <m:r>
                    <w:rPr>
                      <w:rFonts w:ascii="Cambria Math" w:eastAsia="Calibri" w:hAnsi="Cambria Math"/>
                    </w:rPr>
                    <m:t>D</m:t>
                  </m:r>
                </m:sub>
              </m:sSub>
              <m:r>
                <w:rPr>
                  <w:rFonts w:ascii="Cambria Math" w:eastAsia="Calibri" w:hAnsi="Cambria Math"/>
                </w:rPr>
                <m:t>=</m:t>
              </m:r>
              <m:sSup>
                <m:sSupPr>
                  <m:ctrlPr>
                    <w:rPr>
                      <w:rFonts w:ascii="Cambria Math" w:eastAsia="Calibri" w:hAnsi="Cambria Math"/>
                      <w:i/>
                    </w:rPr>
                  </m:ctrlPr>
                </m:sSupPr>
                <m:e>
                  <m:r>
                    <w:rPr>
                      <w:rFonts w:ascii="Cambria Math" w:eastAsia="Calibri" w:hAnsi="Cambria Math"/>
                    </w:rPr>
                    <m:t>2</m:t>
                  </m:r>
                </m:e>
                <m:sup>
                  <m:r>
                    <w:rPr>
                      <w:rFonts w:ascii="Cambria Math" w:eastAsia="Calibri" w:hAnsi="Cambria Math"/>
                    </w:rPr>
                    <m:t>B</m:t>
                  </m:r>
                </m:sup>
              </m:sSup>
            </m:oMath>
            <w:r w:rsidRPr="00866C33">
              <w:rPr>
                <w:rFonts w:eastAsia="Calibri"/>
              </w:rPr>
              <w:t xml:space="preserve"> and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sub>
              </m:sSub>
              <m:r>
                <w:rPr>
                  <w:rFonts w:ascii="Cambria Math" w:eastAsia="Calibri" w:hAnsi="Cambria Math"/>
                </w:rPr>
                <m:t>,∞]</m:t>
              </m:r>
            </m:oMath>
            <w:r w:rsidRPr="00866C33">
              <w:rPr>
                <w:rFonts w:eastAsia="Calibri"/>
              </w:rPr>
              <w:t xml:space="preserve"> represent ‘out-of-range’</w:t>
            </w:r>
          </w:p>
          <w:p w14:paraId="47FF0CBA" w14:textId="307B4B11" w:rsidR="00D62A6F" w:rsidRPr="0030339B" w:rsidRDefault="00D62A6F" w:rsidP="00D62A6F">
            <w:pPr>
              <w:snapToGrid w:val="0"/>
              <w:rPr>
                <w:b/>
                <w:bCs/>
                <w:highlight w:val="green"/>
                <w:lang w:eastAsia="zh-CN"/>
              </w:rPr>
            </w:pPr>
            <w:r w:rsidRPr="00476C90">
              <w:rPr>
                <w:kern w:val="24"/>
                <w:highlight w:val="yellow"/>
                <w:lang w:val="en-US" w:eastAsia="en-GB"/>
              </w:rPr>
              <w:t>(RAN1#1</w:t>
            </w:r>
            <w:r>
              <w:rPr>
                <w:kern w:val="24"/>
                <w:highlight w:val="yellow"/>
                <w:lang w:val="en-US" w:eastAsia="en-GB"/>
              </w:rPr>
              <w:t>16bis</w:t>
            </w:r>
            <w:r w:rsidRPr="00476C90">
              <w:rPr>
                <w:kern w:val="24"/>
                <w:highlight w:val="yellow"/>
                <w:lang w:val="en-US" w:eastAsia="en-GB"/>
              </w:rPr>
              <w:t>)</w:t>
            </w:r>
          </w:p>
          <w:p w14:paraId="435FA9BA" w14:textId="4DF0427D" w:rsidR="00D62A6F" w:rsidRDefault="00D62A6F" w:rsidP="00DA004A">
            <w:pPr>
              <w:widowControl w:val="0"/>
              <w:snapToGrid w:val="0"/>
              <w:rPr>
                <w:rFonts w:eastAsia="Calibri"/>
              </w:rPr>
            </w:pPr>
            <w:r w:rsidRPr="0030339B">
              <w:rPr>
                <w:rFonts w:eastAsia="Calibri"/>
              </w:rPr>
              <w:t>For the Rel-19 aperiodic standalone CJT calibration reporting,</w:t>
            </w:r>
            <w:r w:rsidRPr="0030339B">
              <w:rPr>
                <w:rFonts w:eastAsia="Calibri"/>
                <w:lang w:eastAsia="x-none"/>
              </w:rPr>
              <w:t xml:space="preserve"> the dynamic range and resolution parameters for delay offset reporting </w:t>
            </w:r>
            <w:proofErr w:type="spellStart"/>
            <w:proofErr w:type="gramStart"/>
            <w:r w:rsidRPr="0030339B">
              <w:rPr>
                <w:rFonts w:eastAsia="Calibri"/>
              </w:rPr>
              <w:t>D</w:t>
            </w:r>
            <w:r w:rsidRPr="0030339B">
              <w:rPr>
                <w:rFonts w:eastAsia="Calibri"/>
                <w:vertAlign w:val="subscript"/>
              </w:rPr>
              <w:t>n,offset</w:t>
            </w:r>
            <w:proofErr w:type="spellEnd"/>
            <w:proofErr w:type="gramEnd"/>
            <w:r w:rsidRPr="0030339B">
              <w:rPr>
                <w:rFonts w:eastAsia="Calibri"/>
                <w:lang w:eastAsia="x-none"/>
              </w:rPr>
              <w:t>, i.e. (A</w:t>
            </w:r>
            <w:r w:rsidRPr="0030339B">
              <w:rPr>
                <w:rFonts w:eastAsia="Calibri"/>
                <w:vertAlign w:val="subscript"/>
                <w:lang w:eastAsia="x-none"/>
              </w:rPr>
              <w:t>D</w:t>
            </w:r>
            <w:r w:rsidRPr="0030339B">
              <w:rPr>
                <w:rFonts w:eastAsia="Calibri"/>
                <w:lang w:eastAsia="x-none"/>
              </w:rPr>
              <w:t>, M</w:t>
            </w:r>
            <w:r w:rsidRPr="0030339B">
              <w:rPr>
                <w:rFonts w:eastAsia="Calibri"/>
                <w:vertAlign w:val="subscript"/>
                <w:lang w:eastAsia="x-none"/>
              </w:rPr>
              <w:t>D</w:t>
            </w:r>
            <w:r w:rsidRPr="0030339B">
              <w:rPr>
                <w:rFonts w:eastAsia="Calibri"/>
                <w:lang w:eastAsia="x-none"/>
              </w:rPr>
              <w:t xml:space="preserve">), are NW-configured via higher-layer (RRC) signalling </w:t>
            </w:r>
          </w:p>
          <w:p w14:paraId="467F2CA5" w14:textId="353EDCE4" w:rsidR="0098759F" w:rsidRPr="00CA3667" w:rsidRDefault="0098759F" w:rsidP="0098759F">
            <w:pPr>
              <w:snapToGrid w:val="0"/>
              <w:rPr>
                <w:highlight w:val="green"/>
              </w:rPr>
            </w:pPr>
            <w:proofErr w:type="gramStart"/>
            <w:r w:rsidRPr="00476C90">
              <w:rPr>
                <w:kern w:val="24"/>
                <w:highlight w:val="yellow"/>
                <w:lang w:val="en-US" w:eastAsia="en-GB"/>
              </w:rPr>
              <w:t>(</w:t>
            </w:r>
            <w:proofErr w:type="gramEnd"/>
            <w:r w:rsidRPr="00476C90">
              <w:rPr>
                <w:kern w:val="24"/>
                <w:highlight w:val="yellow"/>
                <w:lang w:val="en-US" w:eastAsia="en-GB"/>
              </w:rPr>
              <w:t>RAN1#1</w:t>
            </w:r>
            <w:r>
              <w:rPr>
                <w:kern w:val="24"/>
                <w:highlight w:val="yellow"/>
                <w:lang w:val="en-US" w:eastAsia="en-GB"/>
              </w:rPr>
              <w:t>17</w:t>
            </w:r>
            <w:r w:rsidRPr="00476C90">
              <w:rPr>
                <w:kern w:val="24"/>
                <w:highlight w:val="yellow"/>
                <w:lang w:val="en-US" w:eastAsia="en-GB"/>
              </w:rPr>
              <w:t>)</w:t>
            </w:r>
          </w:p>
          <w:p w14:paraId="72C9E5BB" w14:textId="4531F627" w:rsidR="0098759F" w:rsidRDefault="0098759F" w:rsidP="00352872">
            <w:pPr>
              <w:snapToGrid w:val="0"/>
              <w:rPr>
                <w:rFonts w:eastAsia="Calibri"/>
                <w:lang w:eastAsia="zh-CN"/>
              </w:rPr>
            </w:pPr>
            <w:r w:rsidRPr="00CA3667">
              <w:rPr>
                <w:rFonts w:eastAsia="Calibri"/>
              </w:rPr>
              <w:t>For the Rel-19 aperiodic standalone CJT calibration reporting,</w:t>
            </w:r>
            <w:r w:rsidRPr="00CA3667">
              <w:rPr>
                <w:rFonts w:eastAsia="Calibri"/>
                <w:lang w:eastAsia="zh-CN"/>
              </w:rPr>
              <w:t xml:space="preserve"> regarding the dynamic range for delay offset reporting </w:t>
            </w:r>
            <w:proofErr w:type="spellStart"/>
            <w:proofErr w:type="gramStart"/>
            <w:r w:rsidRPr="00CA3667">
              <w:rPr>
                <w:rFonts w:eastAsia="Calibri"/>
              </w:rPr>
              <w:t>D</w:t>
            </w:r>
            <w:r w:rsidRPr="00CA3667">
              <w:rPr>
                <w:rFonts w:eastAsia="Calibri"/>
                <w:vertAlign w:val="subscript"/>
              </w:rPr>
              <w:t>n,offset</w:t>
            </w:r>
            <w:proofErr w:type="spellEnd"/>
            <w:proofErr w:type="gramEnd"/>
            <w:r w:rsidRPr="00CA3667">
              <w:rPr>
                <w:rFonts w:eastAsia="Calibri"/>
                <w:lang w:eastAsia="zh-CN"/>
              </w:rPr>
              <w:t>, i.e. A</w:t>
            </w:r>
            <w:r w:rsidRPr="00CA3667">
              <w:rPr>
                <w:rFonts w:eastAsia="Calibri"/>
                <w:vertAlign w:val="subscript"/>
                <w:lang w:eastAsia="zh-CN"/>
              </w:rPr>
              <w:t>D</w:t>
            </w:r>
            <w:r w:rsidRPr="00CA3667">
              <w:rPr>
                <w:rFonts w:eastAsia="Calibri"/>
                <w:lang w:eastAsia="zh-CN"/>
              </w:rPr>
              <w:t>, at least support the following values: {0.5CP, CP}</w:t>
            </w:r>
          </w:p>
          <w:p w14:paraId="43EBCE79" w14:textId="2A950BC5" w:rsidR="003E5E6E" w:rsidRPr="000E1510" w:rsidRDefault="003E5E6E" w:rsidP="003E5E6E">
            <w:pPr>
              <w:snapToGrid w:val="0"/>
              <w:rPr>
                <w:rFonts w:eastAsia="Malgun Gothic"/>
                <w:lang w:val="en-US"/>
              </w:rPr>
            </w:pPr>
            <w:r w:rsidRPr="000E1510">
              <w:rPr>
                <w:rFonts w:eastAsia="Malgun Gothic"/>
                <w:highlight w:val="yellow"/>
                <w:lang w:val="en-US"/>
              </w:rPr>
              <w:t>(RAN1#118)</w:t>
            </w:r>
          </w:p>
          <w:p w14:paraId="3B2B20DE" w14:textId="150814B2" w:rsidR="003E5E6E" w:rsidRDefault="003E5E6E" w:rsidP="00352872">
            <w:pPr>
              <w:snapToGrid w:val="0"/>
              <w:rPr>
                <w:rFonts w:eastAsia="Calibri"/>
              </w:rPr>
            </w:pPr>
            <w:r w:rsidRPr="003E5E6E">
              <w:rPr>
                <w:rFonts w:eastAsia="Calibri"/>
              </w:rPr>
              <w:t xml:space="preserve">For the Rel-19 aperiodic standalone CJT calibration reporting, regarding the resolution for delay offset reporting </w:t>
            </w:r>
            <w:proofErr w:type="spellStart"/>
            <w:proofErr w:type="gramStart"/>
            <w:r w:rsidRPr="003E5E6E">
              <w:rPr>
                <w:rFonts w:eastAsia="Calibri"/>
              </w:rPr>
              <w:t>D</w:t>
            </w:r>
            <w:r w:rsidRPr="003E5E6E">
              <w:rPr>
                <w:rFonts w:eastAsia="Calibri"/>
                <w:vertAlign w:val="subscript"/>
              </w:rPr>
              <w:t>n,offset</w:t>
            </w:r>
            <w:proofErr w:type="spellEnd"/>
            <w:proofErr w:type="gramEnd"/>
            <w:r w:rsidRPr="003E5E6E">
              <w:rPr>
                <w:rFonts w:eastAsia="Calibri"/>
              </w:rPr>
              <w:t>, additionally support M</w:t>
            </w:r>
            <w:r w:rsidRPr="003E5E6E">
              <w:rPr>
                <w:rFonts w:eastAsia="Calibri"/>
                <w:vertAlign w:val="subscript"/>
              </w:rPr>
              <w:t>D</w:t>
            </w:r>
            <w:r w:rsidRPr="003E5E6E">
              <w:rPr>
                <w:rFonts w:eastAsia="Calibri"/>
              </w:rPr>
              <w:t xml:space="preserve"> = {128, 256}</w:t>
            </w:r>
          </w:p>
          <w:p w14:paraId="41FF3D25" w14:textId="4CA14D40" w:rsidR="00EF5A31" w:rsidRPr="00866C33" w:rsidRDefault="00EF5A31" w:rsidP="00EF5A31">
            <w:pPr>
              <w:rPr>
                <w:b/>
                <w:bCs/>
                <w:highlight w:val="green"/>
                <w:lang w:eastAsia="x-none"/>
              </w:rPr>
            </w:pPr>
            <w:r w:rsidRPr="00476C90">
              <w:rPr>
                <w:kern w:val="24"/>
                <w:highlight w:val="yellow"/>
                <w:lang w:val="en-US" w:eastAsia="en-GB"/>
              </w:rPr>
              <w:t>(RAN1#1</w:t>
            </w:r>
            <w:r>
              <w:rPr>
                <w:kern w:val="24"/>
                <w:highlight w:val="yellow"/>
                <w:lang w:val="en-US" w:eastAsia="en-GB"/>
              </w:rPr>
              <w:t>16bis</w:t>
            </w:r>
            <w:r w:rsidRPr="00476C90">
              <w:rPr>
                <w:kern w:val="24"/>
                <w:highlight w:val="yellow"/>
                <w:lang w:val="en-US" w:eastAsia="en-GB"/>
              </w:rPr>
              <w:t>)</w:t>
            </w:r>
          </w:p>
          <w:p w14:paraId="6C798262" w14:textId="4442C59C" w:rsidR="00BB5480" w:rsidRPr="00717ED4" w:rsidRDefault="00EF5A31" w:rsidP="00352872">
            <w:pPr>
              <w:snapToGrid w:val="0"/>
              <w:rPr>
                <w:rFonts w:eastAsia="Calibri"/>
                <w:lang w:eastAsia="zh-CN"/>
              </w:rPr>
            </w:pPr>
            <w:r w:rsidRPr="00866C33">
              <w:rPr>
                <w:rFonts w:eastAsia="Calibri"/>
              </w:rPr>
              <w:t xml:space="preserve">For the Rel-19 aperiodic standalone CJT calibration reporting of </w:t>
            </w:r>
            <w:r w:rsidRPr="00866C33">
              <w:rPr>
                <w:bCs/>
                <w:lang w:eastAsia="zh-CN"/>
              </w:rPr>
              <w:t>{</w:t>
            </w:r>
            <w:proofErr w:type="spellStart"/>
            <w:proofErr w:type="gramStart"/>
            <w:r w:rsidRPr="00866C33">
              <w:rPr>
                <w:bCs/>
                <w:lang w:eastAsia="zh-CN"/>
              </w:rPr>
              <w:t>FO</w:t>
            </w:r>
            <w:r w:rsidRPr="00866C33">
              <w:rPr>
                <w:bCs/>
                <w:vertAlign w:val="subscript"/>
                <w:lang w:eastAsia="zh-CN"/>
              </w:rPr>
              <w:t>n</w:t>
            </w:r>
            <w:proofErr w:type="spellEnd"/>
            <w:r w:rsidRPr="00866C33">
              <w:rPr>
                <w:bCs/>
                <w:lang w:eastAsia="zh-CN"/>
              </w:rPr>
              <w:t xml:space="preserve"> ,</w:t>
            </w:r>
            <w:proofErr w:type="gramEnd"/>
            <w:r w:rsidRPr="00866C33">
              <w:rPr>
                <w:bCs/>
                <w:lang w:eastAsia="zh-CN"/>
              </w:rPr>
              <w:t xml:space="preserve"> n=0, 1, …, N</w:t>
            </w:r>
            <w:r w:rsidRPr="00866C33">
              <w:rPr>
                <w:bCs/>
                <w:vertAlign w:val="subscript"/>
                <w:lang w:eastAsia="zh-CN"/>
              </w:rPr>
              <w:t>TRP</w:t>
            </w:r>
            <w:r w:rsidRPr="00866C33">
              <w:rPr>
                <w:bCs/>
                <w:lang w:eastAsia="zh-CN"/>
              </w:rPr>
              <w:t xml:space="preserve"> – 1, </w:t>
            </w:r>
            <w:proofErr w:type="spellStart"/>
            <w:r w:rsidRPr="00866C33">
              <w:rPr>
                <w:bCs/>
                <w:lang w:eastAsia="zh-CN"/>
              </w:rPr>
              <w:t>n≠nref</w:t>
            </w:r>
            <w:proofErr w:type="spellEnd"/>
            <w:r w:rsidRPr="00866C33">
              <w:rPr>
                <w:bCs/>
                <w:lang w:eastAsia="zh-CN"/>
              </w:rPr>
              <w:t xml:space="preserve">}, the value of </w:t>
            </w:r>
            <w:proofErr w:type="spellStart"/>
            <w:r w:rsidRPr="00866C33">
              <w:rPr>
                <w:bCs/>
                <w:lang w:eastAsia="zh-CN"/>
              </w:rPr>
              <w:t>FO</w:t>
            </w:r>
            <w:r w:rsidRPr="00866C33">
              <w:rPr>
                <w:bCs/>
                <w:vertAlign w:val="subscript"/>
                <w:lang w:eastAsia="zh-CN"/>
              </w:rPr>
              <w:t>n</w:t>
            </w:r>
            <w:proofErr w:type="spellEnd"/>
            <w:r w:rsidRPr="00866C33">
              <w:rPr>
                <w:bCs/>
                <w:lang w:eastAsia="zh-CN"/>
              </w:rPr>
              <w:t xml:space="preserve"> </w:t>
            </w:r>
            <w:r w:rsidRPr="00717ED4">
              <w:rPr>
                <w:rFonts w:eastAsia="Calibri"/>
                <w:lang w:eastAsia="zh-CN"/>
              </w:rPr>
              <w:t xml:space="preserve">indicates a uniformly quantized frequency offset between </w:t>
            </w:r>
            <w:r w:rsidRPr="00717ED4">
              <w:rPr>
                <w:rFonts w:hint="eastAsia"/>
                <w:lang w:eastAsia="zh-CN"/>
              </w:rPr>
              <w:t xml:space="preserve">0 and </w:t>
            </w:r>
            <w:r w:rsidRPr="00717ED4">
              <w:rPr>
                <w:rFonts w:eastAsia="Calibri"/>
                <w:lang w:eastAsia="zh-CN"/>
              </w:rPr>
              <w:t>A</w:t>
            </w:r>
            <w:r w:rsidRPr="00717ED4">
              <w:rPr>
                <w:rFonts w:eastAsia="Calibri"/>
                <w:vertAlign w:val="subscript"/>
                <w:lang w:eastAsia="zh-CN"/>
              </w:rPr>
              <w:t>FO</w:t>
            </w:r>
            <w:r w:rsidRPr="00717ED4">
              <w:rPr>
                <w:rFonts w:eastAsia="Calibri"/>
                <w:lang w:eastAsia="zh-CN"/>
              </w:rPr>
              <w:t xml:space="preserve"> </w:t>
            </w:r>
          </w:p>
          <w:p w14:paraId="76A5C97D" w14:textId="5ADEC8D3" w:rsidR="00BB5480" w:rsidRPr="00B8480B" w:rsidRDefault="00BB5480" w:rsidP="00BB5480">
            <w:pPr>
              <w:rPr>
                <w:b/>
                <w:bCs/>
                <w:highlight w:val="green"/>
                <w:lang w:eastAsia="x-none"/>
              </w:rPr>
            </w:pPr>
            <w:r w:rsidRPr="00476C90">
              <w:rPr>
                <w:kern w:val="24"/>
                <w:highlight w:val="yellow"/>
                <w:lang w:val="en-US" w:eastAsia="en-GB"/>
              </w:rPr>
              <w:t>(RAN1#1</w:t>
            </w:r>
            <w:r>
              <w:rPr>
                <w:kern w:val="24"/>
                <w:highlight w:val="yellow"/>
                <w:lang w:val="en-US" w:eastAsia="en-GB"/>
              </w:rPr>
              <w:t>16bis</w:t>
            </w:r>
            <w:r w:rsidRPr="00476C90">
              <w:rPr>
                <w:kern w:val="24"/>
                <w:highlight w:val="yellow"/>
                <w:lang w:val="en-US" w:eastAsia="en-GB"/>
              </w:rPr>
              <w:t>)</w:t>
            </w:r>
          </w:p>
          <w:p w14:paraId="6A48670A" w14:textId="1C77D363" w:rsidR="00BB5480" w:rsidRDefault="00BB5480" w:rsidP="00BB5480">
            <w:pPr>
              <w:widowControl w:val="0"/>
              <w:snapToGrid w:val="0"/>
              <w:rPr>
                <w:bCs/>
                <w:lang w:val="en-CA" w:eastAsia="zh-CN"/>
              </w:rPr>
            </w:pPr>
            <w:r w:rsidRPr="00B8480B">
              <w:rPr>
                <w:rFonts w:eastAsia="Calibri"/>
              </w:rPr>
              <w:t xml:space="preserve">For the Rel-19 aperiodic standalone CJT calibration reporting, regarding frequency offset reporting, </w:t>
            </w:r>
            <m:oMath>
              <m:sSub>
                <m:sSubPr>
                  <m:ctrlPr>
                    <w:rPr>
                      <w:rFonts w:ascii="Cambria Math" w:eastAsia="Calibri" w:hAnsi="Cambria Math"/>
                      <w:i/>
                    </w:rPr>
                  </m:ctrlPr>
                </m:sSubPr>
                <m:e>
                  <m:r>
                    <w:rPr>
                      <w:rFonts w:ascii="Cambria Math" w:eastAsia="Calibri" w:hAnsi="Cambria Math"/>
                    </w:rPr>
                    <m:t>FO</m:t>
                  </m:r>
                </m:e>
                <m:sub>
                  <m:r>
                    <w:rPr>
                      <w:rFonts w:ascii="Cambria Math" w:eastAsia="Calibri" w:hAnsi="Cambria Math"/>
                    </w:rPr>
                    <m:t>i</m:t>
                  </m:r>
                </m:sub>
              </m:sSub>
              <m:r>
                <w:rPr>
                  <w:rFonts w:ascii="Cambria Math" w:eastAsia="Calibri" w:hAnsi="Cambria Math"/>
                </w:rPr>
                <m:t>=i×</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FO</m:t>
                      </m:r>
                    </m:sub>
                  </m:sSub>
                </m:num>
                <m:den>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FO</m:t>
                      </m:r>
                    </m:sub>
                  </m:sSub>
                  <m:r>
                    <w:rPr>
                      <w:rFonts w:ascii="Cambria Math" w:eastAsia="Calibri" w:hAnsi="Cambria Math"/>
                    </w:rPr>
                    <m:t>-1</m:t>
                  </m:r>
                </m:den>
              </m:f>
              <m:r>
                <w:rPr>
                  <w:rFonts w:ascii="Cambria Math" w:eastAsia="Calibri" w:hAnsi="Cambria Math"/>
                </w:rPr>
                <m:t>,   i=0,1,…,</m:t>
              </m:r>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FO</m:t>
                  </m:r>
                </m:sub>
              </m:sSub>
              <m:r>
                <w:rPr>
                  <w:rFonts w:ascii="Cambria Math" w:eastAsia="Calibri" w:hAnsi="Cambria Math"/>
                </w:rPr>
                <m:t>-2</m:t>
              </m:r>
            </m:oMath>
            <w:r w:rsidRPr="00B8480B">
              <w:rPr>
                <w:rFonts w:eastAsia="Calibri"/>
              </w:rPr>
              <w:t xml:space="preserve"> and </w:t>
            </w:r>
            <m:oMath>
              <m:sSub>
                <m:sSubPr>
                  <m:ctrlPr>
                    <w:rPr>
                      <w:rFonts w:ascii="Cambria Math" w:eastAsia="Calibri" w:hAnsi="Cambria Math"/>
                      <w:i/>
                    </w:rPr>
                  </m:ctrlPr>
                </m:sSubPr>
                <m:e>
                  <m:r>
                    <w:rPr>
                      <w:rFonts w:ascii="Cambria Math" w:eastAsia="Calibri" w:hAnsi="Cambria Math"/>
                    </w:rPr>
                    <m:t>FO</m:t>
                  </m:r>
                </m:e>
                <m:sub>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FO</m:t>
                      </m:r>
                    </m:sub>
                  </m:sSub>
                  <m:r>
                    <w:rPr>
                      <w:rFonts w:ascii="Cambria Math" w:eastAsia="Calibri" w:hAnsi="Cambria Math"/>
                    </w:rPr>
                    <m:t>-1</m:t>
                  </m:r>
                </m:sub>
              </m:sSub>
            </m:oMath>
            <w:r w:rsidRPr="00B8480B">
              <w:rPr>
                <w:rFonts w:eastAsia="Calibri"/>
              </w:rPr>
              <w:t xml:space="preserve"> represents an ‘</w:t>
            </w:r>
            <w:r w:rsidRPr="00B8480B">
              <w:rPr>
                <w:bCs/>
                <w:lang w:val="en-CA" w:eastAsia="zh-CN"/>
              </w:rPr>
              <w:t>invalid’ state</w:t>
            </w:r>
          </w:p>
          <w:p w14:paraId="4BFB0C12" w14:textId="7EA7AE3C" w:rsidR="009D25E6" w:rsidRPr="00B8480B" w:rsidRDefault="009D25E6" w:rsidP="009D25E6">
            <w:pPr>
              <w:rPr>
                <w:b/>
                <w:bCs/>
                <w:highlight w:val="green"/>
                <w:lang w:eastAsia="x-none"/>
              </w:rPr>
            </w:pPr>
            <w:r w:rsidRPr="00476C90">
              <w:rPr>
                <w:kern w:val="24"/>
                <w:highlight w:val="yellow"/>
                <w:lang w:val="en-US" w:eastAsia="en-GB"/>
              </w:rPr>
              <w:t>(RAN1#1</w:t>
            </w:r>
            <w:r>
              <w:rPr>
                <w:kern w:val="24"/>
                <w:highlight w:val="yellow"/>
                <w:lang w:val="en-US" w:eastAsia="en-GB"/>
              </w:rPr>
              <w:t>16bis</w:t>
            </w:r>
            <w:r w:rsidRPr="00476C90">
              <w:rPr>
                <w:kern w:val="24"/>
                <w:highlight w:val="yellow"/>
                <w:lang w:val="en-US" w:eastAsia="en-GB"/>
              </w:rPr>
              <w:t>)</w:t>
            </w:r>
          </w:p>
          <w:p w14:paraId="790AFDBB" w14:textId="77777777" w:rsidR="009D25E6" w:rsidRPr="00B8480B" w:rsidRDefault="009D25E6" w:rsidP="009D25E6">
            <w:pPr>
              <w:widowControl w:val="0"/>
              <w:snapToGrid w:val="0"/>
              <w:rPr>
                <w:rFonts w:eastAsia="Calibri"/>
                <w:lang w:eastAsia="x-none"/>
              </w:rPr>
            </w:pPr>
            <w:r w:rsidRPr="00B8480B">
              <w:rPr>
                <w:rFonts w:eastAsia="Calibri"/>
              </w:rPr>
              <w:t>For the Rel-19 aperiodic standalone CJT calibration reporting,</w:t>
            </w:r>
            <w:r w:rsidRPr="00B8480B">
              <w:rPr>
                <w:rFonts w:eastAsia="Calibri"/>
                <w:lang w:eastAsia="x-none"/>
              </w:rPr>
              <w:t xml:space="preserve"> the dynamic range and resolution parameters for frequency offset reporting </w:t>
            </w:r>
            <w:proofErr w:type="spellStart"/>
            <w:r w:rsidRPr="00B8480B">
              <w:rPr>
                <w:rFonts w:eastAsia="Calibri"/>
              </w:rPr>
              <w:t>FO</w:t>
            </w:r>
            <w:r w:rsidRPr="00B8480B">
              <w:rPr>
                <w:rFonts w:eastAsia="Calibri"/>
                <w:vertAlign w:val="subscript"/>
              </w:rPr>
              <w:t>n</w:t>
            </w:r>
            <w:proofErr w:type="spellEnd"/>
            <w:r w:rsidRPr="00B8480B">
              <w:rPr>
                <w:rFonts w:eastAsia="Calibri"/>
                <w:lang w:eastAsia="x-none"/>
              </w:rPr>
              <w:t>, i.e. (A</w:t>
            </w:r>
            <w:r w:rsidRPr="00B8480B">
              <w:rPr>
                <w:rFonts w:eastAsia="Calibri"/>
                <w:vertAlign w:val="subscript"/>
                <w:lang w:eastAsia="x-none"/>
              </w:rPr>
              <w:t>FO</w:t>
            </w:r>
            <w:r w:rsidRPr="00B8480B">
              <w:rPr>
                <w:rFonts w:eastAsia="Calibri"/>
                <w:lang w:eastAsia="x-none"/>
              </w:rPr>
              <w:t>, M</w:t>
            </w:r>
            <w:r w:rsidRPr="00B8480B">
              <w:rPr>
                <w:rFonts w:eastAsia="Calibri"/>
                <w:vertAlign w:val="subscript"/>
                <w:lang w:eastAsia="x-none"/>
              </w:rPr>
              <w:t>FO</w:t>
            </w:r>
            <w:r w:rsidRPr="00B8480B">
              <w:rPr>
                <w:rFonts w:eastAsia="Calibri"/>
                <w:lang w:eastAsia="x-none"/>
              </w:rPr>
              <w:t>), are NW-configured via higher-layer (RRC) signalling from the following candidate values:</w:t>
            </w:r>
          </w:p>
          <w:p w14:paraId="083B2782" w14:textId="22A54F81" w:rsidR="00510328" w:rsidRPr="00CA3667" w:rsidRDefault="00510328" w:rsidP="00510328">
            <w:pPr>
              <w:snapToGrid w:val="0"/>
              <w:rPr>
                <w:highlight w:val="green"/>
              </w:rPr>
            </w:pPr>
            <w:r w:rsidRPr="00476C90">
              <w:rPr>
                <w:kern w:val="24"/>
                <w:highlight w:val="yellow"/>
                <w:lang w:val="en-US" w:eastAsia="en-GB"/>
              </w:rPr>
              <w:t>(RAN1#1</w:t>
            </w:r>
            <w:r>
              <w:rPr>
                <w:kern w:val="24"/>
                <w:highlight w:val="yellow"/>
                <w:lang w:val="en-US" w:eastAsia="en-GB"/>
              </w:rPr>
              <w:t>17</w:t>
            </w:r>
            <w:r w:rsidRPr="00476C90">
              <w:rPr>
                <w:kern w:val="24"/>
                <w:highlight w:val="yellow"/>
                <w:lang w:val="en-US" w:eastAsia="en-GB"/>
              </w:rPr>
              <w:t>)</w:t>
            </w:r>
          </w:p>
          <w:p w14:paraId="10898EE2" w14:textId="60C09744" w:rsidR="00510328" w:rsidRPr="00510328" w:rsidRDefault="00510328" w:rsidP="00510328">
            <w:pPr>
              <w:snapToGrid w:val="0"/>
              <w:rPr>
                <w:rFonts w:eastAsia="Calibri"/>
                <w:lang w:eastAsia="zh-CN"/>
              </w:rPr>
            </w:pPr>
            <w:r w:rsidRPr="00CA3667">
              <w:rPr>
                <w:rFonts w:eastAsia="Calibri"/>
              </w:rPr>
              <w:t>For the Rel-19 aperiodic standalone CJT calibration reporting,</w:t>
            </w:r>
            <w:r w:rsidRPr="00CA3667">
              <w:rPr>
                <w:rFonts w:eastAsia="Calibri"/>
                <w:lang w:eastAsia="zh-CN"/>
              </w:rPr>
              <w:t xml:space="preserve"> regarding the dynamic range for frequency offset reporting </w:t>
            </w:r>
            <w:proofErr w:type="spellStart"/>
            <w:r w:rsidRPr="00CA3667">
              <w:rPr>
                <w:rFonts w:eastAsia="Calibri"/>
              </w:rPr>
              <w:t>FO</w:t>
            </w:r>
            <w:r w:rsidRPr="00CA3667">
              <w:rPr>
                <w:rFonts w:eastAsia="Calibri"/>
                <w:vertAlign w:val="subscript"/>
              </w:rPr>
              <w:t>n</w:t>
            </w:r>
            <w:proofErr w:type="spellEnd"/>
            <w:r w:rsidRPr="00CA3667">
              <w:rPr>
                <w:rFonts w:eastAsia="Calibri"/>
                <w:lang w:eastAsia="zh-CN"/>
              </w:rPr>
              <w:t>, i.e. A</w:t>
            </w:r>
            <w:r w:rsidRPr="00CA3667">
              <w:rPr>
                <w:rFonts w:eastAsia="Calibri"/>
                <w:vertAlign w:val="subscript"/>
                <w:lang w:eastAsia="zh-CN"/>
              </w:rPr>
              <w:t>FO</w:t>
            </w:r>
            <w:r w:rsidRPr="00CA3667">
              <w:rPr>
                <w:rFonts w:eastAsia="Calibri"/>
                <w:lang w:eastAsia="zh-CN"/>
              </w:rPr>
              <w:t>, at least support the following values: {0.1ppm, 0.2ppm}</w:t>
            </w:r>
          </w:p>
          <w:p w14:paraId="070637D1" w14:textId="6A0D279E" w:rsidR="004C1AEE" w:rsidRPr="005C19F4" w:rsidRDefault="004C1AEE" w:rsidP="004C1AEE">
            <w:pPr>
              <w:snapToGrid w:val="0"/>
              <w:rPr>
                <w:rFonts w:eastAsia="Malgun Gothic"/>
                <w:b/>
                <w:bCs/>
                <w:lang w:val="en-US"/>
              </w:rPr>
            </w:pPr>
            <w:r w:rsidRPr="005C19F4">
              <w:rPr>
                <w:rFonts w:eastAsia="Malgun Gothic"/>
                <w:b/>
                <w:bCs/>
                <w:highlight w:val="yellow"/>
                <w:lang w:val="en-US"/>
              </w:rPr>
              <w:t>(RAN1#118)</w:t>
            </w:r>
          </w:p>
          <w:p w14:paraId="58A9F792" w14:textId="6D225F8C" w:rsidR="00627DDF" w:rsidRPr="00717ED4" w:rsidRDefault="004C1AEE" w:rsidP="004C1AEE">
            <w:pPr>
              <w:widowControl w:val="0"/>
              <w:snapToGrid w:val="0"/>
              <w:rPr>
                <w:rFonts w:eastAsia="Calibri"/>
                <w:lang w:eastAsia="x-none"/>
              </w:rPr>
            </w:pPr>
            <w:r w:rsidRPr="00717ED4">
              <w:rPr>
                <w:rFonts w:eastAsia="Calibri"/>
                <w:lang w:eastAsia="x-none"/>
              </w:rPr>
              <w:t xml:space="preserve">For the Rel-19 aperiodic standalone CJT calibration reporting, regarding the resolution for frequency offset reporting </w:t>
            </w:r>
            <w:proofErr w:type="spellStart"/>
            <w:r w:rsidRPr="00717ED4">
              <w:rPr>
                <w:rFonts w:eastAsia="Calibri"/>
                <w:lang w:eastAsia="x-none"/>
              </w:rPr>
              <w:t>FO</w:t>
            </w:r>
            <w:r w:rsidRPr="00717ED4">
              <w:rPr>
                <w:rFonts w:eastAsia="Calibri"/>
                <w:vertAlign w:val="subscript"/>
                <w:lang w:eastAsia="x-none"/>
              </w:rPr>
              <w:t>n</w:t>
            </w:r>
            <w:proofErr w:type="spellEnd"/>
            <w:r w:rsidRPr="00717ED4">
              <w:rPr>
                <w:rFonts w:eastAsia="Calibri"/>
                <w:lang w:eastAsia="x-none"/>
              </w:rPr>
              <w:t>, additionally support M</w:t>
            </w:r>
            <w:r w:rsidRPr="00717ED4">
              <w:rPr>
                <w:rFonts w:eastAsia="Calibri"/>
                <w:vertAlign w:val="subscript"/>
                <w:lang w:eastAsia="x-none"/>
              </w:rPr>
              <w:t>FO</w:t>
            </w:r>
            <w:r w:rsidRPr="00717ED4">
              <w:rPr>
                <w:rFonts w:eastAsia="Calibri"/>
                <w:lang w:eastAsia="x-none"/>
              </w:rPr>
              <w:t xml:space="preserve"> = 256</w:t>
            </w:r>
          </w:p>
          <w:p w14:paraId="3AE61600" w14:textId="15B5B9E2" w:rsidR="00627DDF" w:rsidRPr="00CA3667" w:rsidRDefault="00627DDF" w:rsidP="00B34636">
            <w:pPr>
              <w:snapToGrid w:val="0"/>
              <w:rPr>
                <w:highlight w:val="green"/>
              </w:rPr>
            </w:pPr>
            <w:r w:rsidRPr="00476C90">
              <w:rPr>
                <w:kern w:val="24"/>
                <w:highlight w:val="yellow"/>
                <w:lang w:val="en-US" w:eastAsia="en-GB"/>
              </w:rPr>
              <w:t>(RAN1#1</w:t>
            </w:r>
            <w:r>
              <w:rPr>
                <w:kern w:val="24"/>
                <w:highlight w:val="yellow"/>
                <w:lang w:val="en-US" w:eastAsia="en-GB"/>
              </w:rPr>
              <w:t>17</w:t>
            </w:r>
            <w:r w:rsidRPr="00476C90">
              <w:rPr>
                <w:kern w:val="24"/>
                <w:highlight w:val="yellow"/>
                <w:lang w:val="en-US" w:eastAsia="en-GB"/>
              </w:rPr>
              <w:t>)</w:t>
            </w:r>
          </w:p>
          <w:p w14:paraId="27E6C748" w14:textId="77777777" w:rsidR="00627DDF" w:rsidRDefault="00627DDF" w:rsidP="00B34636">
            <w:pPr>
              <w:snapToGrid w:val="0"/>
              <w:rPr>
                <w:rFonts w:eastAsia="Calibri"/>
              </w:rPr>
            </w:pPr>
            <w:r w:rsidRPr="00CA3667">
              <w:rPr>
                <w:rFonts w:eastAsia="Malgun Gothic"/>
              </w:rPr>
              <w:t xml:space="preserve">For the Rel-19 aperiodic standalone CJT calibration reporting, when </w:t>
            </w:r>
            <w:proofErr w:type="spellStart"/>
            <w:r w:rsidRPr="00CA3667">
              <w:rPr>
                <w:rFonts w:eastAsia="Malgun Gothic"/>
              </w:rPr>
              <w:t>ReportQuantity</w:t>
            </w:r>
            <w:proofErr w:type="spellEnd"/>
            <w:r w:rsidRPr="00CA3667">
              <w:rPr>
                <w:rFonts w:eastAsia="Malgun Gothic"/>
              </w:rPr>
              <w:t xml:space="preserve"> is ‘</w:t>
            </w:r>
            <w:proofErr w:type="spellStart"/>
            <w:r w:rsidRPr="00CA3667">
              <w:rPr>
                <w:rFonts w:eastAsia="Malgun Gothic"/>
              </w:rPr>
              <w:t>cjtc</w:t>
            </w:r>
            <w:proofErr w:type="spellEnd"/>
            <w:r w:rsidRPr="00CA3667">
              <w:rPr>
                <w:rFonts w:eastAsia="Malgun Gothic"/>
              </w:rPr>
              <w:t xml:space="preserve">-P’ (DL/UL phase offset), </w:t>
            </w:r>
            <w:r w:rsidRPr="00CA3667">
              <w:rPr>
                <w:rFonts w:ascii="Symbol" w:eastAsia="Malgun Gothic" w:hAnsi="Symbol"/>
              </w:rPr>
              <w:t></w:t>
            </w:r>
            <w:r w:rsidRPr="00CA3667">
              <w:rPr>
                <w:rFonts w:eastAsia="Malgun Gothic"/>
              </w:rPr>
              <w:t xml:space="preserve">=1 only (agreed in RAN1#116bis) implies that the measured/reported phase offsets </w:t>
            </w:r>
            <w:r w:rsidRPr="00CA3667">
              <w:rPr>
                <w:rFonts w:eastAsia="Calibri"/>
              </w:rPr>
              <w:t>{</w:t>
            </w:r>
            <w:r w:rsidRPr="00CA3667">
              <w:rPr>
                <w:rFonts w:ascii="Symbol" w:eastAsia="Calibri" w:hAnsi="Symbol"/>
              </w:rPr>
              <w:t></w:t>
            </w:r>
            <w:r w:rsidRPr="00CA3667">
              <w:rPr>
                <w:rFonts w:eastAsia="Calibri"/>
                <w:vertAlign w:val="subscript"/>
              </w:rPr>
              <w:t>n,</w:t>
            </w:r>
            <w:r w:rsidRPr="00CA3667">
              <w:rPr>
                <w:rFonts w:ascii="Symbol" w:eastAsia="Calibri" w:hAnsi="Symbol"/>
                <w:vertAlign w:val="subscript"/>
              </w:rPr>
              <w:t></w:t>
            </w:r>
            <w:r w:rsidRPr="00CA3667">
              <w:rPr>
                <w:rFonts w:eastAsia="Calibri"/>
              </w:rPr>
              <w:t>, n=0, 1, …, N</w:t>
            </w:r>
            <w:r w:rsidRPr="00CA3667">
              <w:rPr>
                <w:rFonts w:eastAsia="Calibri"/>
                <w:vertAlign w:val="subscript"/>
              </w:rPr>
              <w:t>TRP</w:t>
            </w:r>
            <w:r w:rsidRPr="00CA3667">
              <w:rPr>
                <w:rFonts w:eastAsia="Calibri"/>
              </w:rPr>
              <w:t xml:space="preserve"> – 1, </w:t>
            </w:r>
            <w:proofErr w:type="spellStart"/>
            <w:r w:rsidRPr="00CA3667">
              <w:rPr>
                <w:rFonts w:eastAsia="Calibri"/>
              </w:rPr>
              <w:t>n≠nref</w:t>
            </w:r>
            <w:proofErr w:type="spellEnd"/>
            <w:r w:rsidRPr="00CA3667">
              <w:rPr>
                <w:rFonts w:eastAsia="Calibri"/>
              </w:rPr>
              <w:t>} are associated with the entire configured CSI reporting band (i.e. ‘wideband’)</w:t>
            </w:r>
          </w:p>
          <w:p w14:paraId="2B611DAA" w14:textId="74990DB2" w:rsidR="00E24CF2" w:rsidRPr="00B8480B" w:rsidRDefault="00E24CF2" w:rsidP="00E24CF2">
            <w:pPr>
              <w:rPr>
                <w:b/>
                <w:bCs/>
                <w:highlight w:val="green"/>
                <w:lang w:eastAsia="x-none"/>
              </w:rPr>
            </w:pPr>
            <w:r w:rsidRPr="00476C90">
              <w:rPr>
                <w:kern w:val="24"/>
                <w:highlight w:val="yellow"/>
                <w:lang w:val="en-US" w:eastAsia="en-GB"/>
              </w:rPr>
              <w:t>(RAN1#1</w:t>
            </w:r>
            <w:r>
              <w:rPr>
                <w:kern w:val="24"/>
                <w:highlight w:val="yellow"/>
                <w:lang w:val="en-US" w:eastAsia="en-GB"/>
              </w:rPr>
              <w:t>16bis</w:t>
            </w:r>
            <w:r w:rsidRPr="00476C90">
              <w:rPr>
                <w:kern w:val="24"/>
                <w:highlight w:val="yellow"/>
                <w:lang w:val="en-US" w:eastAsia="en-GB"/>
              </w:rPr>
              <w:t>)</w:t>
            </w:r>
          </w:p>
          <w:p w14:paraId="44A5E579" w14:textId="349CD47C" w:rsidR="00E24CF2" w:rsidRDefault="00E24CF2" w:rsidP="00E24CF2">
            <w:pPr>
              <w:widowControl w:val="0"/>
              <w:snapToGrid w:val="0"/>
              <w:rPr>
                <w:rFonts w:eastAsia="Calibri"/>
                <w:lang w:eastAsia="x-none"/>
              </w:rPr>
            </w:pPr>
            <w:r w:rsidRPr="00B8480B">
              <w:rPr>
                <w:rFonts w:eastAsia="Calibri"/>
              </w:rPr>
              <w:t>For the Rel-19 aperiodic standalone CJT calibration reporting,</w:t>
            </w:r>
            <w:r w:rsidRPr="00B8480B">
              <w:rPr>
                <w:rFonts w:eastAsia="Calibri"/>
                <w:lang w:eastAsia="x-none"/>
              </w:rPr>
              <w:t xml:space="preserve"> the resolution parameters for </w:t>
            </w:r>
            <w:r w:rsidRPr="00B8480B">
              <w:rPr>
                <w:rFonts w:ascii="Symbol" w:eastAsia="Calibri" w:hAnsi="Symbol"/>
              </w:rPr>
              <w:t></w:t>
            </w:r>
            <w:r w:rsidRPr="00B8480B">
              <w:rPr>
                <w:rFonts w:eastAsia="Calibri"/>
                <w:vertAlign w:val="subscript"/>
              </w:rPr>
              <w:t>n</w:t>
            </w:r>
            <w:r w:rsidRPr="00B8480B">
              <w:rPr>
                <w:rFonts w:ascii="Symbol" w:eastAsia="Calibri" w:hAnsi="Symbol"/>
                <w:vertAlign w:val="subscript"/>
              </w:rPr>
              <w:t></w:t>
            </w:r>
            <w:r w:rsidRPr="00B8480B">
              <w:rPr>
                <w:rFonts w:ascii="Symbol" w:eastAsia="Calibri" w:hAnsi="Symbol"/>
                <w:vertAlign w:val="subscript"/>
              </w:rPr>
              <w:t></w:t>
            </w:r>
            <w:r w:rsidRPr="00B8480B">
              <w:rPr>
                <w:rFonts w:eastAsia="Calibri"/>
                <w:lang w:eastAsia="x-none"/>
              </w:rPr>
              <w:t>, i.e. M</w:t>
            </w:r>
            <w:r w:rsidRPr="00B8480B">
              <w:rPr>
                <w:rFonts w:ascii="Symbol" w:eastAsia="Calibri" w:hAnsi="Symbol"/>
                <w:vertAlign w:val="subscript"/>
                <w:lang w:eastAsia="x-none"/>
              </w:rPr>
              <w:t></w:t>
            </w:r>
            <w:r w:rsidRPr="00B8480B">
              <w:rPr>
                <w:rFonts w:eastAsia="Calibri"/>
                <w:lang w:eastAsia="x-none"/>
              </w:rPr>
              <w:t xml:space="preserve">, are NW-configured via higher-layer (RRC) signalling from the candidate values {16, 32}, </w:t>
            </w:r>
            <w:r w:rsidRPr="00B8480B">
              <w:rPr>
                <w:rFonts w:eastAsia="Calibri"/>
              </w:rPr>
              <w:t xml:space="preserve">where </w:t>
            </w:r>
            <m:oMath>
              <m:sSub>
                <m:sSubPr>
                  <m:ctrlPr>
                    <w:rPr>
                      <w:rFonts w:ascii="Cambria Math" w:eastAsia="Calibri" w:hAnsi="Cambria Math"/>
                    </w:rPr>
                  </m:ctrlPr>
                </m:sSubPr>
                <m:e>
                  <m:r>
                    <m:rPr>
                      <m:sty m:val="p"/>
                    </m:rPr>
                    <w:rPr>
                      <w:rFonts w:ascii="Cambria Math" w:eastAsia="Calibri" w:hAnsi="Cambria Math"/>
                    </w:rPr>
                    <m:t>Φ</m:t>
                  </m:r>
                </m:e>
                <m:sub>
                  <m:r>
                    <w:rPr>
                      <w:rFonts w:ascii="Cambria Math" w:eastAsia="Calibri" w:hAnsi="Cambria Math"/>
                    </w:rPr>
                    <m:t>n,σ</m:t>
                  </m:r>
                </m:sub>
              </m:sSub>
              <m:r>
                <w:rPr>
                  <w:rFonts w:ascii="Cambria Math" w:eastAsia="Calibri" w:hAnsi="Cambria Math"/>
                </w:rPr>
                <m:t>∈</m:t>
              </m:r>
              <m:d>
                <m:dPr>
                  <m:begChr m:val="{"/>
                  <m:endChr m:val="}"/>
                  <m:ctrlPr>
                    <w:rPr>
                      <w:rFonts w:ascii="Cambria Math" w:eastAsia="Calibri" w:hAnsi="Cambria Math"/>
                      <w:i/>
                    </w:rPr>
                  </m:ctrlPr>
                </m:dPr>
                <m:e>
                  <m:r>
                    <w:rPr>
                      <w:rFonts w:ascii="Cambria Math" w:eastAsia="Calibri" w:hAnsi="Cambria Math"/>
                    </w:rPr>
                    <m:t>0,</m:t>
                  </m:r>
                  <m:f>
                    <m:fPr>
                      <m:ctrlPr>
                        <w:rPr>
                          <w:rFonts w:ascii="Cambria Math" w:eastAsia="Calibri" w:hAnsi="Cambria Math"/>
                          <w:i/>
                        </w:rPr>
                      </m:ctrlPr>
                    </m:fPr>
                    <m:num>
                      <m:r>
                        <w:rPr>
                          <w:rFonts w:ascii="Cambria Math" w:eastAsia="Calibri" w:hAnsi="Cambria Math"/>
                        </w:rPr>
                        <m:t>2π</m:t>
                      </m:r>
                    </m:num>
                    <m:den>
                      <m:sSub>
                        <m:sSubPr>
                          <m:ctrlPr>
                            <w:rPr>
                              <w:rFonts w:ascii="Cambria Math" w:eastAsia="Calibri" w:hAnsi="Cambria Math"/>
                            </w:rPr>
                          </m:ctrlPr>
                        </m:sSubPr>
                        <m:e>
                          <m:r>
                            <m:rPr>
                              <m:sty m:val="p"/>
                            </m:rPr>
                            <w:rPr>
                              <w:rFonts w:ascii="Cambria Math" w:eastAsia="Calibri" w:hAnsi="Cambria Math"/>
                            </w:rPr>
                            <m:t>M</m:t>
                          </m:r>
                        </m:e>
                        <m:sub>
                          <m:r>
                            <m:rPr>
                              <m:sty m:val="p"/>
                            </m:rPr>
                            <w:rPr>
                              <w:rFonts w:ascii="Cambria Math" w:eastAsia="Calibri" w:hAnsi="Cambria Math"/>
                            </w:rPr>
                            <m:t>Φ</m:t>
                          </m:r>
                        </m:sub>
                      </m:sSub>
                      <m:r>
                        <w:rPr>
                          <w:rFonts w:ascii="Cambria Math" w:eastAsia="Calibri" w:hAnsi="Cambria Math"/>
                        </w:rPr>
                        <m:t>-1</m:t>
                      </m:r>
                    </m:den>
                  </m:f>
                  <m:r>
                    <w:rPr>
                      <w:rFonts w:ascii="Cambria Math" w:eastAsia="Calibri" w:hAnsi="Cambria Math"/>
                    </w:rPr>
                    <m:t>,</m:t>
                  </m:r>
                  <m:f>
                    <m:fPr>
                      <m:ctrlPr>
                        <w:rPr>
                          <w:rFonts w:ascii="Cambria Math" w:eastAsia="Calibri" w:hAnsi="Cambria Math"/>
                          <w:i/>
                        </w:rPr>
                      </m:ctrlPr>
                    </m:fPr>
                    <m:num>
                      <m:r>
                        <w:rPr>
                          <w:rFonts w:ascii="Cambria Math" w:eastAsia="Calibri" w:hAnsi="Cambria Math"/>
                        </w:rPr>
                        <m:t>4π</m:t>
                      </m:r>
                    </m:num>
                    <m:den>
                      <m:sSub>
                        <m:sSubPr>
                          <m:ctrlPr>
                            <w:rPr>
                              <w:rFonts w:ascii="Cambria Math" w:eastAsia="Calibri" w:hAnsi="Cambria Math"/>
                            </w:rPr>
                          </m:ctrlPr>
                        </m:sSubPr>
                        <m:e>
                          <m:r>
                            <m:rPr>
                              <m:sty m:val="p"/>
                            </m:rPr>
                            <w:rPr>
                              <w:rFonts w:ascii="Cambria Math" w:eastAsia="Calibri" w:hAnsi="Cambria Math"/>
                            </w:rPr>
                            <m:t>M</m:t>
                          </m:r>
                        </m:e>
                        <m:sub>
                          <m:r>
                            <m:rPr>
                              <m:sty m:val="p"/>
                            </m:rPr>
                            <w:rPr>
                              <w:rFonts w:ascii="Cambria Math" w:eastAsia="Calibri" w:hAnsi="Cambria Math"/>
                            </w:rPr>
                            <m:t>Φ</m:t>
                          </m:r>
                        </m:sub>
                      </m:sSub>
                      <m:r>
                        <w:rPr>
                          <w:rFonts w:ascii="Cambria Math" w:eastAsia="Calibri" w:hAnsi="Cambria Math"/>
                        </w:rPr>
                        <m:t>-1</m:t>
                      </m:r>
                    </m:den>
                  </m:f>
                  <m:r>
                    <w:rPr>
                      <w:rFonts w:ascii="Cambria Math" w:eastAsia="Calibri" w:hAnsi="Cambria Math"/>
                    </w:rPr>
                    <m:t>,…,</m:t>
                  </m:r>
                  <m:f>
                    <m:fPr>
                      <m:ctrlPr>
                        <w:rPr>
                          <w:rFonts w:ascii="Cambria Math" w:eastAsia="Calibri" w:hAnsi="Cambria Math"/>
                          <w:i/>
                        </w:rPr>
                      </m:ctrlPr>
                    </m:fPr>
                    <m:num>
                      <m:d>
                        <m:dPr>
                          <m:ctrlPr>
                            <w:rPr>
                              <w:rFonts w:ascii="Cambria Math" w:eastAsia="Calibri" w:hAnsi="Cambria Math"/>
                              <w:i/>
                            </w:rPr>
                          </m:ctrlPr>
                        </m:dPr>
                        <m:e>
                          <m:sSub>
                            <m:sSubPr>
                              <m:ctrlPr>
                                <w:rPr>
                                  <w:rFonts w:ascii="Cambria Math" w:eastAsia="Calibri" w:hAnsi="Cambria Math"/>
                                </w:rPr>
                              </m:ctrlPr>
                            </m:sSubPr>
                            <m:e>
                              <m:r>
                                <m:rPr>
                                  <m:sty m:val="p"/>
                                </m:rPr>
                                <w:rPr>
                                  <w:rFonts w:ascii="Cambria Math" w:eastAsia="Calibri" w:hAnsi="Cambria Math"/>
                                </w:rPr>
                                <m:t>M</m:t>
                              </m:r>
                            </m:e>
                            <m:sub>
                              <m:r>
                                <m:rPr>
                                  <m:sty m:val="p"/>
                                </m:rPr>
                                <w:rPr>
                                  <w:rFonts w:ascii="Cambria Math" w:eastAsia="Calibri" w:hAnsi="Cambria Math"/>
                                </w:rPr>
                                <m:t>Φ</m:t>
                              </m:r>
                            </m:sub>
                          </m:sSub>
                          <m:r>
                            <w:rPr>
                              <w:rFonts w:ascii="Cambria Math" w:eastAsia="Calibri" w:hAnsi="Cambria Math"/>
                            </w:rPr>
                            <m:t>-2</m:t>
                          </m:r>
                        </m:e>
                      </m:d>
                      <m:r>
                        <w:rPr>
                          <w:rFonts w:ascii="Cambria Math" w:eastAsia="Calibri" w:hAnsi="Cambria Math"/>
                        </w:rPr>
                        <m:t>2π</m:t>
                      </m:r>
                    </m:num>
                    <m:den>
                      <m:sSub>
                        <m:sSubPr>
                          <m:ctrlPr>
                            <w:rPr>
                              <w:rFonts w:ascii="Cambria Math" w:eastAsia="Calibri" w:hAnsi="Cambria Math"/>
                            </w:rPr>
                          </m:ctrlPr>
                        </m:sSubPr>
                        <m:e>
                          <m:r>
                            <m:rPr>
                              <m:sty m:val="p"/>
                            </m:rPr>
                            <w:rPr>
                              <w:rFonts w:ascii="Cambria Math" w:eastAsia="Calibri" w:hAnsi="Cambria Math"/>
                            </w:rPr>
                            <m:t>M</m:t>
                          </m:r>
                        </m:e>
                        <m:sub>
                          <m:r>
                            <m:rPr>
                              <m:sty m:val="p"/>
                            </m:rPr>
                            <w:rPr>
                              <w:rFonts w:ascii="Cambria Math" w:eastAsia="Calibri" w:hAnsi="Cambria Math"/>
                            </w:rPr>
                            <m:t>Φ</m:t>
                          </m:r>
                        </m:sub>
                      </m:sSub>
                      <m:r>
                        <w:rPr>
                          <w:rFonts w:ascii="Cambria Math" w:eastAsia="Calibri" w:hAnsi="Cambria Math"/>
                        </w:rPr>
                        <m:t>-1</m:t>
                      </m:r>
                    </m:den>
                  </m:f>
                  <m:r>
                    <w:rPr>
                      <w:rFonts w:ascii="Cambria Math" w:eastAsia="Calibri" w:hAnsi="Cambria Math"/>
                    </w:rPr>
                    <m:t>,'invalid'</m:t>
                  </m:r>
                </m:e>
              </m:d>
            </m:oMath>
            <w:r w:rsidRPr="00B8480B">
              <w:rPr>
                <w:rFonts w:eastAsia="Calibri"/>
              </w:rPr>
              <w:t>.</w:t>
            </w:r>
          </w:p>
          <w:p w14:paraId="3D8A83BD" w14:textId="3D7BFEBB" w:rsidR="005C19F4" w:rsidRPr="005C19F4" w:rsidRDefault="005C19F4" w:rsidP="005C19F4">
            <w:pPr>
              <w:snapToGrid w:val="0"/>
              <w:rPr>
                <w:rFonts w:eastAsia="Malgun Gothic"/>
                <w:b/>
                <w:bCs/>
                <w:lang w:val="en-US"/>
              </w:rPr>
            </w:pPr>
            <w:r w:rsidRPr="005C19F4">
              <w:rPr>
                <w:rFonts w:eastAsia="Malgun Gothic"/>
                <w:b/>
                <w:bCs/>
                <w:highlight w:val="yellow"/>
                <w:lang w:val="en-US"/>
              </w:rPr>
              <w:t>(RAN1#118)</w:t>
            </w:r>
          </w:p>
          <w:p w14:paraId="05ECBCAF" w14:textId="77777777" w:rsidR="005C19F4" w:rsidRPr="005C19F4" w:rsidRDefault="005C19F4" w:rsidP="005C19F4">
            <w:pPr>
              <w:snapToGrid w:val="0"/>
              <w:rPr>
                <w:rFonts w:eastAsia="Malgun Gothic"/>
              </w:rPr>
            </w:pPr>
            <w:r w:rsidRPr="005C19F4">
              <w:rPr>
                <w:rFonts w:eastAsia="Malgun Gothic"/>
                <w:bCs/>
              </w:rPr>
              <w:t xml:space="preserve">For the Rel-19 aperiodic standalone CJT calibration reporting, when </w:t>
            </w:r>
            <w:proofErr w:type="spellStart"/>
            <w:r w:rsidRPr="005C19F4">
              <w:rPr>
                <w:rFonts w:eastAsia="Malgun Gothic"/>
                <w:bCs/>
              </w:rPr>
              <w:t>ReportQuantity</w:t>
            </w:r>
            <w:proofErr w:type="spellEnd"/>
            <w:r w:rsidRPr="005C19F4">
              <w:rPr>
                <w:rFonts w:eastAsia="Malgun Gothic"/>
                <w:bCs/>
              </w:rPr>
              <w:t xml:space="preserve"> is ‘</w:t>
            </w:r>
            <w:proofErr w:type="spellStart"/>
            <w:r w:rsidRPr="005C19F4">
              <w:rPr>
                <w:rFonts w:eastAsia="Malgun Gothic"/>
                <w:bCs/>
              </w:rPr>
              <w:t>cjtc</w:t>
            </w:r>
            <w:proofErr w:type="spellEnd"/>
            <w:r w:rsidRPr="005C19F4">
              <w:rPr>
                <w:rFonts w:eastAsia="Malgun Gothic"/>
                <w:bCs/>
              </w:rPr>
              <w:t>-P’ (DL/UL phase offset), regarding the support of sub-band reporting (</w:t>
            </w:r>
            <w:r w:rsidRPr="005C19F4">
              <w:rPr>
                <w:rFonts w:eastAsia="Malgun Gothic"/>
              </w:rPr>
              <w:t>S</w:t>
            </w:r>
            <w:r w:rsidRPr="005C19F4">
              <w:rPr>
                <w:rFonts w:eastAsia="Malgun Gothic"/>
                <w:bCs/>
              </w:rPr>
              <w:t xml:space="preserve">&gt;1) </w:t>
            </w:r>
            <w:r w:rsidRPr="005C19F4">
              <w:rPr>
                <w:rFonts w:eastAsia="Malgun Gothic"/>
              </w:rPr>
              <w:t>{(F</w:t>
            </w:r>
            <w:r w:rsidRPr="005C19F4">
              <w:rPr>
                <w:rFonts w:eastAsia="Malgun Gothic"/>
                <w:vertAlign w:val="subscript"/>
              </w:rPr>
              <w:t>n,0</w:t>
            </w:r>
            <w:r w:rsidRPr="005C19F4">
              <w:rPr>
                <w:rFonts w:eastAsia="Malgun Gothic"/>
              </w:rPr>
              <w:t>, F</w:t>
            </w:r>
            <w:r w:rsidRPr="005C19F4">
              <w:rPr>
                <w:rFonts w:eastAsia="Malgun Gothic"/>
                <w:vertAlign w:val="subscript"/>
              </w:rPr>
              <w:t xml:space="preserve">n,1, </w:t>
            </w:r>
            <w:r w:rsidRPr="005C19F4">
              <w:rPr>
                <w:rFonts w:eastAsia="Malgun Gothic"/>
              </w:rPr>
              <w:t>...</w:t>
            </w:r>
            <w:r w:rsidRPr="005C19F4">
              <w:rPr>
                <w:rFonts w:eastAsia="Malgun Gothic"/>
                <w:vertAlign w:val="subscript"/>
              </w:rPr>
              <w:t>,</w:t>
            </w:r>
            <w:r w:rsidRPr="005C19F4">
              <w:rPr>
                <w:rFonts w:eastAsia="Malgun Gothic"/>
              </w:rPr>
              <w:t xml:space="preserve"> </w:t>
            </w:r>
            <w:proofErr w:type="spellStart"/>
            <w:proofErr w:type="gramStart"/>
            <w:r w:rsidRPr="005C19F4">
              <w:rPr>
                <w:rFonts w:eastAsia="Malgun Gothic"/>
              </w:rPr>
              <w:t>F</w:t>
            </w:r>
            <w:r w:rsidRPr="005C19F4">
              <w:rPr>
                <w:rFonts w:eastAsia="Malgun Gothic"/>
                <w:vertAlign w:val="subscript"/>
              </w:rPr>
              <w:t>n,NSB</w:t>
            </w:r>
            <w:proofErr w:type="spellEnd"/>
            <w:proofErr w:type="gramEnd"/>
            <w:r w:rsidRPr="005C19F4">
              <w:rPr>
                <w:rFonts w:eastAsia="Malgun Gothic"/>
                <w:vertAlign w:val="subscript"/>
              </w:rPr>
              <w:t>-P -1</w:t>
            </w:r>
            <w:r w:rsidRPr="005C19F4">
              <w:rPr>
                <w:rFonts w:eastAsia="Malgun Gothic"/>
              </w:rPr>
              <w:t>), n=0, 1, …, N</w:t>
            </w:r>
            <w:r w:rsidRPr="005C19F4">
              <w:rPr>
                <w:rFonts w:eastAsia="Malgun Gothic"/>
                <w:vertAlign w:val="subscript"/>
              </w:rPr>
              <w:t>TRP</w:t>
            </w:r>
            <w:r w:rsidRPr="005C19F4">
              <w:rPr>
                <w:rFonts w:eastAsia="Malgun Gothic"/>
              </w:rPr>
              <w:t xml:space="preserve"> – 1, </w:t>
            </w:r>
            <w:proofErr w:type="spellStart"/>
            <w:r w:rsidRPr="005C19F4">
              <w:rPr>
                <w:rFonts w:eastAsia="Malgun Gothic"/>
              </w:rPr>
              <w:t>n≠nref</w:t>
            </w:r>
            <w:proofErr w:type="spellEnd"/>
            <w:r w:rsidRPr="005C19F4">
              <w:rPr>
                <w:rFonts w:eastAsia="Malgun Gothic"/>
              </w:rPr>
              <w:t>}:</w:t>
            </w:r>
          </w:p>
          <w:p w14:paraId="538468A9" w14:textId="69A4B588" w:rsidR="00404B95" w:rsidRPr="00FE224A" w:rsidRDefault="00404B95" w:rsidP="00404B95">
            <w:pPr>
              <w:rPr>
                <w:rFonts w:cs="Times"/>
                <w:b/>
                <w:bCs/>
                <w:highlight w:val="green"/>
                <w:lang w:eastAsia="x-none"/>
              </w:rPr>
            </w:pPr>
            <w:r w:rsidRPr="00476C90">
              <w:rPr>
                <w:kern w:val="24"/>
                <w:highlight w:val="yellow"/>
                <w:lang w:val="en-US" w:eastAsia="en-GB"/>
              </w:rPr>
              <w:t>(RAN1#1</w:t>
            </w:r>
            <w:r>
              <w:rPr>
                <w:kern w:val="24"/>
                <w:highlight w:val="yellow"/>
                <w:lang w:val="en-US" w:eastAsia="en-GB"/>
              </w:rPr>
              <w:t>18</w:t>
            </w:r>
            <w:r w:rsidRPr="00476C90">
              <w:rPr>
                <w:kern w:val="24"/>
                <w:highlight w:val="yellow"/>
                <w:lang w:val="en-US" w:eastAsia="en-GB"/>
              </w:rPr>
              <w:t>)</w:t>
            </w:r>
          </w:p>
          <w:p w14:paraId="2D9D146B" w14:textId="5935BDA7" w:rsidR="00404B95" w:rsidRPr="00404B95" w:rsidRDefault="00404B95" w:rsidP="00404B95">
            <w:pPr>
              <w:jc w:val="both"/>
              <w:rPr>
                <w:rFonts w:eastAsia="Malgun Gothic"/>
                <w:b/>
                <w:u w:val="single"/>
              </w:rPr>
            </w:pPr>
            <w:r w:rsidRPr="00FE224A">
              <w:rPr>
                <w:rFonts w:eastAsia="Malgun Gothic"/>
              </w:rPr>
              <w:t xml:space="preserve">For the Rel-19 aperiodic standalone CJT calibration reporting, when </w:t>
            </w:r>
            <w:proofErr w:type="spellStart"/>
            <w:r w:rsidRPr="00FE224A">
              <w:rPr>
                <w:rFonts w:eastAsia="Malgun Gothic"/>
              </w:rPr>
              <w:t>ReportQuantity</w:t>
            </w:r>
            <w:proofErr w:type="spellEnd"/>
            <w:r w:rsidRPr="00FE224A">
              <w:rPr>
                <w:rFonts w:eastAsia="Malgun Gothic"/>
              </w:rPr>
              <w:t xml:space="preserve"> is ‘</w:t>
            </w:r>
            <w:proofErr w:type="spellStart"/>
            <w:r w:rsidRPr="00FE224A">
              <w:rPr>
                <w:rFonts w:eastAsia="Malgun Gothic"/>
              </w:rPr>
              <w:t>cjtc</w:t>
            </w:r>
            <w:proofErr w:type="spellEnd"/>
            <w:r w:rsidRPr="00FE224A">
              <w:rPr>
                <w:rFonts w:eastAsia="Malgun Gothic"/>
              </w:rPr>
              <w:t>-P’ (DL/UL phase offset), the selection of P</w:t>
            </w:r>
            <w:r w:rsidRPr="00FE224A">
              <w:rPr>
                <w:rFonts w:eastAsia="Malgun Gothic"/>
                <w:vertAlign w:val="subscript"/>
              </w:rPr>
              <w:t>SRS</w:t>
            </w:r>
            <w:r w:rsidRPr="00FE224A">
              <w:rPr>
                <w:rFonts w:eastAsia="Malgun Gothic"/>
              </w:rPr>
              <w:t>=1 SRS port corresponding to the ‘reference UE antenna port’ (out of available port(s)) is NW-configured via higher-layer (RRC) signalling</w:t>
            </w:r>
          </w:p>
          <w:p w14:paraId="76E528C7" w14:textId="06893452" w:rsidR="00F312DC" w:rsidRPr="00C979C1" w:rsidRDefault="005E4156" w:rsidP="00F312DC">
            <w:pPr>
              <w:snapToGrid w:val="0"/>
              <w:jc w:val="both"/>
              <w:rPr>
                <w:rFonts w:eastAsiaTheme="minorEastAsia" w:cs="Times"/>
                <w:b/>
                <w:lang w:eastAsia="ko-KR"/>
              </w:rPr>
            </w:pPr>
            <w:r w:rsidRPr="005C19F4">
              <w:rPr>
                <w:rFonts w:eastAsia="Malgun Gothic"/>
                <w:b/>
                <w:bCs/>
                <w:highlight w:val="yellow"/>
                <w:lang w:val="en-US"/>
              </w:rPr>
              <w:t>(RAN1#118</w:t>
            </w:r>
            <w:r>
              <w:rPr>
                <w:rFonts w:eastAsia="Malgun Gothic"/>
                <w:b/>
                <w:bCs/>
                <w:highlight w:val="yellow"/>
                <w:lang w:val="en-US"/>
              </w:rPr>
              <w:t>bis</w:t>
            </w:r>
            <w:r w:rsidRPr="005C19F4">
              <w:rPr>
                <w:rFonts w:eastAsia="Malgun Gothic"/>
                <w:b/>
                <w:bCs/>
                <w:highlight w:val="yellow"/>
                <w:lang w:val="en-US"/>
              </w:rPr>
              <w:t>)</w:t>
            </w:r>
          </w:p>
          <w:p w14:paraId="7F535423" w14:textId="7F26202E" w:rsidR="00D76D74" w:rsidRPr="00F32852" w:rsidRDefault="00EA5AC3" w:rsidP="004677D3">
            <w:pPr>
              <w:snapToGrid w:val="0"/>
              <w:jc w:val="both"/>
            </w:pPr>
            <w:r>
              <w:t xml:space="preserve">For the Rel-19 aperiodic standalone CJT calibration reporting, when </w:t>
            </w:r>
            <w:proofErr w:type="spellStart"/>
            <w:r>
              <w:t>ReportQuantity</w:t>
            </w:r>
            <w:proofErr w:type="spellEnd"/>
            <w:r>
              <w:t xml:space="preserve"> is ‘</w:t>
            </w:r>
            <w:proofErr w:type="spellStart"/>
            <w:r>
              <w:t>cjtc</w:t>
            </w:r>
            <w:proofErr w:type="spellEnd"/>
            <w:r>
              <w:t>-P’ (DL/UL phase offset), the selection of P</w:t>
            </w:r>
            <w:r>
              <w:rPr>
                <w:vertAlign w:val="subscript"/>
              </w:rPr>
              <w:t>SRS</w:t>
            </w:r>
            <w:r>
              <w:t xml:space="preserve">=1 SRS port (corresponding to the ‘reference UE antenna port’) out of the y available SRS ports (from an </w:t>
            </w:r>
            <w:proofErr w:type="spellStart"/>
            <w:r>
              <w:t>xTyR</w:t>
            </w:r>
            <w:proofErr w:type="spellEnd"/>
            <w:r>
              <w:t xml:space="preserve"> SRS resource for antenna switching) </w:t>
            </w:r>
            <w:r>
              <w:rPr>
                <w:rFonts w:hint="eastAsia"/>
                <w:lang w:eastAsia="ko-KR"/>
              </w:rPr>
              <w:t>can be</w:t>
            </w:r>
            <w:r>
              <w:t xml:space="preserve"> configured per CSI reporting setting.</w:t>
            </w:r>
          </w:p>
        </w:tc>
      </w:tr>
      <w:tr w:rsidR="00C87E44" w14:paraId="4484895F" w14:textId="77777777">
        <w:trPr>
          <w:trHeight w:val="5655"/>
        </w:trPr>
        <w:tc>
          <w:tcPr>
            <w:tcW w:w="988" w:type="dxa"/>
          </w:tcPr>
          <w:p w14:paraId="27981419" w14:textId="6CA856EC" w:rsidR="00C87E44" w:rsidRDefault="00566F61" w:rsidP="00D76D74">
            <w:r>
              <w:t>MIMO 3-2</w:t>
            </w:r>
          </w:p>
        </w:tc>
        <w:tc>
          <w:tcPr>
            <w:tcW w:w="1701" w:type="dxa"/>
          </w:tcPr>
          <w:p w14:paraId="1047DBE0" w14:textId="27342B7F" w:rsidR="00C87E44" w:rsidRPr="00D76D74" w:rsidRDefault="003E54CB" w:rsidP="00D76D74">
            <w:pPr>
              <w:rPr>
                <w:highlight w:val="yellow"/>
                <w:lang w:val="en-US"/>
              </w:rPr>
            </w:pPr>
            <w:r w:rsidRPr="00103D64">
              <w:rPr>
                <w:lang w:val="en-US"/>
              </w:rPr>
              <w:t xml:space="preserve">UE reporting for CJT calibration reporting - </w:t>
            </w:r>
            <w:r>
              <w:rPr>
                <w:lang w:val="en-US"/>
              </w:rPr>
              <w:t>frequency</w:t>
            </w:r>
            <w:r w:rsidRPr="00103D64">
              <w:rPr>
                <w:lang w:val="en-US"/>
              </w:rPr>
              <w:t xml:space="preserve"> offset</w:t>
            </w:r>
          </w:p>
        </w:tc>
        <w:tc>
          <w:tcPr>
            <w:tcW w:w="2976" w:type="dxa"/>
          </w:tcPr>
          <w:p w14:paraId="0672B8FF" w14:textId="77777777" w:rsidR="003E54CB" w:rsidRDefault="003E54CB" w:rsidP="00711992">
            <w:pPr>
              <w:pStyle w:val="ListParagraph"/>
              <w:numPr>
                <w:ilvl w:val="0"/>
                <w:numId w:val="28"/>
              </w:numPr>
              <w:tabs>
                <w:tab w:val="left" w:pos="0"/>
              </w:tabs>
              <w:snapToGrid w:val="0"/>
              <w:rPr>
                <w:rFonts w:eastAsia="Calibri"/>
                <w:b/>
                <w:sz w:val="20"/>
                <w:szCs w:val="20"/>
                <w:lang w:val="en-GB" w:eastAsia="x-none"/>
              </w:rPr>
            </w:pPr>
            <w:r w:rsidRPr="00512ACA">
              <w:rPr>
                <w:rFonts w:eastAsia="Calibri"/>
                <w:sz w:val="20"/>
                <w:szCs w:val="20"/>
                <w:lang w:val="en-GB" w:eastAsia="x-none"/>
              </w:rPr>
              <w:t>The UE is configured with N</w:t>
            </w:r>
            <w:r w:rsidRPr="00512ACA">
              <w:rPr>
                <w:rFonts w:eastAsia="Calibri"/>
                <w:sz w:val="20"/>
                <w:szCs w:val="20"/>
                <w:vertAlign w:val="subscript"/>
                <w:lang w:val="en-GB" w:eastAsia="x-none"/>
              </w:rPr>
              <w:t>TRP</w:t>
            </w:r>
            <w:r w:rsidRPr="00512ACA">
              <w:rPr>
                <w:rFonts w:eastAsia="Calibri"/>
                <w:sz w:val="20"/>
                <w:szCs w:val="20"/>
                <w:lang w:val="en-GB" w:eastAsia="x-none"/>
              </w:rPr>
              <w:t xml:space="preserve"> NZP CSI-RS resources/resource sets via higher-layer (RRC) signalling where </w:t>
            </w:r>
            <w:r w:rsidRPr="00512ACA">
              <w:rPr>
                <w:rFonts w:eastAsia="Calibri"/>
                <w:b/>
                <w:sz w:val="20"/>
                <w:szCs w:val="20"/>
                <w:lang w:val="en-GB" w:eastAsia="x-none"/>
              </w:rPr>
              <w:t>N</w:t>
            </w:r>
            <w:r w:rsidRPr="00512ACA">
              <w:rPr>
                <w:rFonts w:eastAsia="Calibri"/>
                <w:b/>
                <w:sz w:val="20"/>
                <w:szCs w:val="20"/>
                <w:vertAlign w:val="subscript"/>
                <w:lang w:val="en-GB" w:eastAsia="x-none"/>
              </w:rPr>
              <w:t>TRP</w:t>
            </w:r>
            <m:oMath>
              <m:r>
                <m:rPr>
                  <m:sty m:val="bi"/>
                </m:rPr>
                <w:rPr>
                  <w:rFonts w:ascii="Cambria Math" w:eastAsia="Calibri" w:hAnsi="Cambria Math"/>
                  <w:sz w:val="20"/>
                  <w:szCs w:val="20"/>
                  <w:lang w:val="en-GB" w:eastAsia="x-none"/>
                </w:rPr>
                <m:t>∈</m:t>
              </m:r>
            </m:oMath>
            <w:r w:rsidRPr="00512ACA">
              <w:rPr>
                <w:rFonts w:eastAsia="Calibri"/>
                <w:b/>
                <w:sz w:val="20"/>
                <w:szCs w:val="20"/>
                <w:lang w:val="en-GB" w:eastAsia="x-none"/>
              </w:rPr>
              <w:t xml:space="preserve">{1, 2, 3, 4} </w:t>
            </w:r>
          </w:p>
          <w:p w14:paraId="13C7599F" w14:textId="77777777" w:rsidR="001A7F8E" w:rsidRDefault="001A7F8E" w:rsidP="00711992">
            <w:pPr>
              <w:widowControl w:val="0"/>
              <w:numPr>
                <w:ilvl w:val="0"/>
                <w:numId w:val="28"/>
              </w:numPr>
              <w:overflowPunct/>
              <w:autoSpaceDE/>
              <w:autoSpaceDN/>
              <w:adjustRightInd/>
              <w:snapToGrid w:val="0"/>
              <w:spacing w:after="0"/>
              <w:contextualSpacing/>
              <w:textAlignment w:val="auto"/>
              <w:rPr>
                <w:rFonts w:eastAsia="Calibri"/>
                <w:bCs/>
                <w:lang w:eastAsia="x-none"/>
              </w:rPr>
            </w:pPr>
            <w:r w:rsidRPr="009D25E6">
              <w:rPr>
                <w:bCs/>
              </w:rPr>
              <w:t xml:space="preserve">For frequency offset, </w:t>
            </w:r>
            <w:r w:rsidRPr="009D25E6">
              <w:rPr>
                <w:bCs/>
                <w:lang w:eastAsia="zh-CN"/>
              </w:rPr>
              <w:t xml:space="preserve">the value of </w:t>
            </w:r>
            <w:proofErr w:type="spellStart"/>
            <w:r w:rsidRPr="009D25E6">
              <w:rPr>
                <w:bCs/>
                <w:lang w:eastAsia="zh-CN"/>
              </w:rPr>
              <w:t>FO</w:t>
            </w:r>
            <w:r w:rsidRPr="009D25E6">
              <w:rPr>
                <w:bCs/>
                <w:vertAlign w:val="subscript"/>
                <w:lang w:eastAsia="zh-CN"/>
              </w:rPr>
              <w:t>n</w:t>
            </w:r>
            <w:proofErr w:type="spellEnd"/>
            <w:r w:rsidRPr="009D25E6">
              <w:rPr>
                <w:bCs/>
                <w:lang w:eastAsia="zh-CN"/>
              </w:rPr>
              <w:t xml:space="preserve"> </w:t>
            </w:r>
            <w:r w:rsidRPr="009D25E6">
              <w:rPr>
                <w:rFonts w:eastAsia="Calibri"/>
                <w:bCs/>
                <w:lang w:eastAsia="zh-CN"/>
              </w:rPr>
              <w:t xml:space="preserve">indicates a uniformly quantized frequency offset between </w:t>
            </w:r>
            <w:r w:rsidRPr="009D25E6">
              <w:rPr>
                <w:rFonts w:hint="eastAsia"/>
                <w:bCs/>
                <w:lang w:eastAsia="zh-CN"/>
              </w:rPr>
              <w:t xml:space="preserve">0 and </w:t>
            </w:r>
            <w:r w:rsidRPr="009D25E6">
              <w:rPr>
                <w:rFonts w:eastAsia="Calibri"/>
                <w:b/>
                <w:lang w:eastAsia="zh-CN"/>
              </w:rPr>
              <w:t>A</w:t>
            </w:r>
            <w:r w:rsidRPr="009D25E6">
              <w:rPr>
                <w:rFonts w:eastAsia="Calibri"/>
                <w:b/>
                <w:vertAlign w:val="subscript"/>
                <w:lang w:eastAsia="zh-CN"/>
              </w:rPr>
              <w:t>FO</w:t>
            </w:r>
            <w:r w:rsidRPr="009D25E6">
              <w:rPr>
                <w:rFonts w:eastAsia="Calibri"/>
                <w:bCs/>
              </w:rPr>
              <w:t xml:space="preserve"> </w:t>
            </w:r>
            <w:r w:rsidRPr="009D25E6">
              <w:rPr>
                <w:rFonts w:eastAsia="Calibri"/>
                <w:b/>
                <w:lang w:eastAsia="zh-CN"/>
              </w:rPr>
              <w:t>{0.1ppm, 0.2ppm}</w:t>
            </w:r>
            <w:r w:rsidRPr="009D25E6">
              <w:rPr>
                <w:rFonts w:eastAsia="Calibri"/>
                <w:bCs/>
              </w:rPr>
              <w:t xml:space="preserve"> </w:t>
            </w:r>
            <w:proofErr w:type="gramStart"/>
            <w:r w:rsidRPr="009D25E6">
              <w:rPr>
                <w:rFonts w:eastAsia="Calibri"/>
                <w:bCs/>
              </w:rPr>
              <w:t xml:space="preserve">with </w:t>
            </w:r>
            <w:r w:rsidRPr="009D25E6">
              <w:rPr>
                <w:rFonts w:eastAsia="Calibri"/>
                <w:bCs/>
                <w:lang w:eastAsia="x-none"/>
              </w:rPr>
              <w:t xml:space="preserve"> </w:t>
            </w:r>
            <w:r w:rsidRPr="009D25E6">
              <w:rPr>
                <w:rFonts w:eastAsia="Calibri"/>
                <w:b/>
                <w:lang w:eastAsia="x-none"/>
              </w:rPr>
              <w:t>M</w:t>
            </w:r>
            <w:r w:rsidRPr="009D25E6">
              <w:rPr>
                <w:rFonts w:eastAsia="Calibri"/>
                <w:b/>
                <w:vertAlign w:val="subscript"/>
                <w:lang w:eastAsia="x-none"/>
              </w:rPr>
              <w:t>FO</w:t>
            </w:r>
            <w:proofErr w:type="gramEnd"/>
            <w:r w:rsidRPr="009D25E6">
              <w:rPr>
                <w:rFonts w:eastAsia="Calibri"/>
                <w:b/>
                <w:lang w:eastAsia="x-none"/>
              </w:rPr>
              <w:t xml:space="preserve"> = {16,</w:t>
            </w:r>
            <w:r>
              <w:rPr>
                <w:rFonts w:eastAsia="Calibri"/>
                <w:b/>
                <w:lang w:eastAsia="x-none"/>
              </w:rPr>
              <w:t xml:space="preserve"> </w:t>
            </w:r>
            <w:r w:rsidRPr="009D25E6">
              <w:rPr>
                <w:rFonts w:eastAsia="Calibri"/>
                <w:b/>
                <w:lang w:eastAsia="x-none"/>
              </w:rPr>
              <w:t>32</w:t>
            </w:r>
            <w:r w:rsidRPr="00FB19EC">
              <w:rPr>
                <w:rFonts w:eastAsia="Calibri"/>
                <w:b/>
                <w:lang w:eastAsia="x-none"/>
              </w:rPr>
              <w:t>, 256</w:t>
            </w:r>
            <w:r w:rsidRPr="009D25E6">
              <w:rPr>
                <w:rFonts w:eastAsia="Calibri"/>
                <w:b/>
                <w:lang w:eastAsia="x-none"/>
              </w:rPr>
              <w:t>}</w:t>
            </w:r>
            <w:r w:rsidRPr="009D25E6">
              <w:rPr>
                <w:rFonts w:eastAsia="Calibri"/>
                <w:bCs/>
                <w:lang w:eastAsia="x-none"/>
              </w:rPr>
              <w:t xml:space="preserve"> </w:t>
            </w:r>
            <w:r w:rsidRPr="009D25E6">
              <w:rPr>
                <w:rFonts w:eastAsia="Calibri"/>
                <w:bCs/>
              </w:rPr>
              <w:t>quantization steps</w:t>
            </w:r>
            <w:r>
              <w:rPr>
                <w:rFonts w:eastAsia="Calibri"/>
                <w:bCs/>
              </w:rPr>
              <w:t>.</w:t>
            </w:r>
          </w:p>
          <w:p w14:paraId="17B5E3C8" w14:textId="2DC477E5" w:rsidR="00711992" w:rsidRPr="00FB19EC" w:rsidRDefault="00711992" w:rsidP="00711992">
            <w:pPr>
              <w:widowControl w:val="0"/>
              <w:numPr>
                <w:ilvl w:val="0"/>
                <w:numId w:val="28"/>
              </w:numPr>
              <w:overflowPunct/>
              <w:autoSpaceDE/>
              <w:autoSpaceDN/>
              <w:adjustRightInd/>
              <w:snapToGrid w:val="0"/>
              <w:spacing w:after="0"/>
              <w:textAlignment w:val="auto"/>
              <w:rPr>
                <w:b/>
                <w:bCs/>
                <w:lang w:eastAsia="x-none"/>
              </w:rPr>
            </w:pPr>
            <w:r>
              <w:rPr>
                <w:lang w:eastAsia="x-none"/>
              </w:rPr>
              <w:t>CPU occupation X, where X multipl</w:t>
            </w:r>
            <w:r w:rsidR="00CE3036">
              <w:rPr>
                <w:lang w:eastAsia="x-none"/>
              </w:rPr>
              <w:t>i</w:t>
            </w:r>
            <w:r>
              <w:rPr>
                <w:lang w:eastAsia="x-none"/>
              </w:rPr>
              <w:t xml:space="preserve">es </w:t>
            </w:r>
            <w:r w:rsidRPr="00512ACA">
              <w:rPr>
                <w:rFonts w:eastAsia="Calibri"/>
                <w:lang w:eastAsia="x-none"/>
              </w:rPr>
              <w:t>N</w:t>
            </w:r>
            <w:r w:rsidRPr="00512ACA">
              <w:rPr>
                <w:rFonts w:eastAsia="Calibri"/>
                <w:vertAlign w:val="subscript"/>
                <w:lang w:eastAsia="x-none"/>
              </w:rPr>
              <w:t>TRP</w:t>
            </w:r>
            <w:r>
              <w:rPr>
                <w:rFonts w:eastAsia="Calibri"/>
                <w:vertAlign w:val="subscript"/>
                <w:lang w:eastAsia="x-none"/>
              </w:rPr>
              <w:t xml:space="preserve"> </w:t>
            </w:r>
            <w:r w:rsidRPr="00103D64">
              <w:rPr>
                <w:lang w:eastAsia="x-none"/>
              </w:rPr>
              <w:t>to give the number of CPUs</w:t>
            </w:r>
          </w:p>
          <w:p w14:paraId="7FA8586C" w14:textId="77777777" w:rsidR="001A7F8E" w:rsidRPr="00512ACA" w:rsidRDefault="001A7F8E" w:rsidP="00711992">
            <w:pPr>
              <w:pStyle w:val="ListParagraph"/>
              <w:numPr>
                <w:ilvl w:val="0"/>
                <w:numId w:val="28"/>
              </w:numPr>
              <w:tabs>
                <w:tab w:val="left" w:pos="0"/>
              </w:tabs>
              <w:snapToGrid w:val="0"/>
              <w:rPr>
                <w:rFonts w:eastAsia="Calibri"/>
                <w:b/>
                <w:sz w:val="20"/>
                <w:szCs w:val="20"/>
                <w:lang w:val="en-GB" w:eastAsia="x-none"/>
              </w:rPr>
            </w:pPr>
          </w:p>
          <w:p w14:paraId="2FCADD38" w14:textId="77777777" w:rsidR="00C87E44" w:rsidRPr="00E94643" w:rsidRDefault="00C87E44" w:rsidP="00C5772F">
            <w:pPr>
              <w:tabs>
                <w:tab w:val="left" w:pos="0"/>
              </w:tabs>
              <w:snapToGrid w:val="0"/>
              <w:rPr>
                <w:rFonts w:eastAsia="Calibri"/>
                <w:lang w:eastAsia="x-none"/>
              </w:rPr>
            </w:pPr>
          </w:p>
        </w:tc>
        <w:tc>
          <w:tcPr>
            <w:tcW w:w="4395" w:type="dxa"/>
          </w:tcPr>
          <w:p w14:paraId="149573B4" w14:textId="77777777" w:rsidR="00C87E44" w:rsidRPr="00717ED4" w:rsidRDefault="00C87E44" w:rsidP="004A589C">
            <w:pPr>
              <w:widowControl w:val="0"/>
              <w:snapToGrid w:val="0"/>
              <w:rPr>
                <w:b/>
                <w:bCs/>
                <w:highlight w:val="green"/>
              </w:rPr>
            </w:pPr>
          </w:p>
        </w:tc>
      </w:tr>
      <w:tr w:rsidR="003E54CB" w14:paraId="4CE4AED9" w14:textId="77777777">
        <w:trPr>
          <w:trHeight w:val="5655"/>
        </w:trPr>
        <w:tc>
          <w:tcPr>
            <w:tcW w:w="988" w:type="dxa"/>
          </w:tcPr>
          <w:p w14:paraId="23138F65" w14:textId="7D412038" w:rsidR="003E54CB" w:rsidRDefault="00B4107B">
            <w:r>
              <w:t>MIMO 3-3</w:t>
            </w:r>
          </w:p>
        </w:tc>
        <w:tc>
          <w:tcPr>
            <w:tcW w:w="1701" w:type="dxa"/>
          </w:tcPr>
          <w:p w14:paraId="4070D6F5" w14:textId="09699EAD" w:rsidR="003E54CB" w:rsidRPr="00D76D74" w:rsidRDefault="003E54CB">
            <w:pPr>
              <w:rPr>
                <w:highlight w:val="yellow"/>
                <w:lang w:val="en-US"/>
              </w:rPr>
            </w:pPr>
            <w:r w:rsidRPr="00103D64">
              <w:rPr>
                <w:lang w:val="en-US"/>
              </w:rPr>
              <w:t xml:space="preserve">UE reporting for CJT calibration reporting - </w:t>
            </w:r>
            <w:r>
              <w:rPr>
                <w:lang w:val="en-US"/>
              </w:rPr>
              <w:t>phase</w:t>
            </w:r>
            <w:r w:rsidRPr="00103D64">
              <w:rPr>
                <w:lang w:val="en-US"/>
              </w:rPr>
              <w:t xml:space="preserve"> offset</w:t>
            </w:r>
          </w:p>
        </w:tc>
        <w:tc>
          <w:tcPr>
            <w:tcW w:w="2976" w:type="dxa"/>
          </w:tcPr>
          <w:p w14:paraId="022A8075" w14:textId="77777777" w:rsidR="003E54CB" w:rsidRPr="00512ACA" w:rsidRDefault="003E54CB" w:rsidP="00711992">
            <w:pPr>
              <w:pStyle w:val="ListParagraph"/>
              <w:numPr>
                <w:ilvl w:val="0"/>
                <w:numId w:val="28"/>
              </w:numPr>
              <w:tabs>
                <w:tab w:val="left" w:pos="0"/>
              </w:tabs>
              <w:snapToGrid w:val="0"/>
              <w:rPr>
                <w:rFonts w:eastAsia="Calibri"/>
                <w:b/>
                <w:sz w:val="20"/>
                <w:szCs w:val="20"/>
                <w:lang w:val="en-GB" w:eastAsia="x-none"/>
              </w:rPr>
            </w:pPr>
            <w:r w:rsidRPr="00512ACA">
              <w:rPr>
                <w:rFonts w:eastAsia="Calibri"/>
                <w:sz w:val="20"/>
                <w:szCs w:val="20"/>
                <w:lang w:val="en-GB" w:eastAsia="x-none"/>
              </w:rPr>
              <w:t>The UE is configured with N</w:t>
            </w:r>
            <w:r w:rsidRPr="00512ACA">
              <w:rPr>
                <w:rFonts w:eastAsia="Calibri"/>
                <w:sz w:val="20"/>
                <w:szCs w:val="20"/>
                <w:vertAlign w:val="subscript"/>
                <w:lang w:val="en-GB" w:eastAsia="x-none"/>
              </w:rPr>
              <w:t>TRP</w:t>
            </w:r>
            <w:r w:rsidRPr="00512ACA">
              <w:rPr>
                <w:rFonts w:eastAsia="Calibri"/>
                <w:sz w:val="20"/>
                <w:szCs w:val="20"/>
                <w:lang w:val="en-GB" w:eastAsia="x-none"/>
              </w:rPr>
              <w:t xml:space="preserve"> NZP CSI-RS resources/resource sets via higher-layer (RRC) signalling where </w:t>
            </w:r>
            <w:r w:rsidRPr="00512ACA">
              <w:rPr>
                <w:rFonts w:eastAsia="Calibri"/>
                <w:b/>
                <w:sz w:val="20"/>
                <w:szCs w:val="20"/>
                <w:lang w:val="en-GB" w:eastAsia="x-none"/>
              </w:rPr>
              <w:t>N</w:t>
            </w:r>
            <w:r w:rsidRPr="00512ACA">
              <w:rPr>
                <w:rFonts w:eastAsia="Calibri"/>
                <w:b/>
                <w:sz w:val="20"/>
                <w:szCs w:val="20"/>
                <w:vertAlign w:val="subscript"/>
                <w:lang w:val="en-GB" w:eastAsia="x-none"/>
              </w:rPr>
              <w:t>TRP</w:t>
            </w:r>
            <m:oMath>
              <m:r>
                <m:rPr>
                  <m:sty m:val="bi"/>
                </m:rPr>
                <w:rPr>
                  <w:rFonts w:ascii="Cambria Math" w:eastAsia="Calibri" w:hAnsi="Cambria Math"/>
                  <w:sz w:val="20"/>
                  <w:szCs w:val="20"/>
                  <w:lang w:val="en-GB" w:eastAsia="x-none"/>
                </w:rPr>
                <m:t>∈</m:t>
              </m:r>
            </m:oMath>
            <w:r w:rsidRPr="00512ACA">
              <w:rPr>
                <w:rFonts w:eastAsia="Calibri"/>
                <w:b/>
                <w:sz w:val="20"/>
                <w:szCs w:val="20"/>
                <w:lang w:val="en-GB" w:eastAsia="x-none"/>
              </w:rPr>
              <w:t xml:space="preserve">{1, 2, 3, 4} </w:t>
            </w:r>
          </w:p>
          <w:p w14:paraId="1E81E1AF" w14:textId="77777777" w:rsidR="001A7F8E" w:rsidRPr="00325458" w:rsidRDefault="001A7F8E" w:rsidP="00711992">
            <w:pPr>
              <w:widowControl w:val="0"/>
              <w:numPr>
                <w:ilvl w:val="0"/>
                <w:numId w:val="28"/>
              </w:numPr>
              <w:overflowPunct/>
              <w:autoSpaceDE/>
              <w:autoSpaceDN/>
              <w:adjustRightInd/>
              <w:snapToGrid w:val="0"/>
              <w:spacing w:after="0"/>
              <w:contextualSpacing/>
              <w:textAlignment w:val="auto"/>
              <w:rPr>
                <w:rFonts w:eastAsia="Calibri"/>
                <w:bCs/>
                <w:lang w:eastAsia="x-none"/>
              </w:rPr>
            </w:pPr>
            <w:r w:rsidRPr="00325458">
              <w:t>For phase offset, a single antenna port P</w:t>
            </w:r>
            <w:r w:rsidRPr="00325458">
              <w:rPr>
                <w:vertAlign w:val="subscript"/>
              </w:rPr>
              <w:t>SRS</w:t>
            </w:r>
            <w:r w:rsidRPr="00325458">
              <w:t xml:space="preserve">=1 is selectable out of the y available SRS ports (from an </w:t>
            </w:r>
            <w:proofErr w:type="spellStart"/>
            <w:r w:rsidRPr="00325458">
              <w:t>xTyR</w:t>
            </w:r>
            <w:proofErr w:type="spellEnd"/>
            <w:r w:rsidRPr="00325458">
              <w:t xml:space="preserve"> SRS resource for antenna switching) and </w:t>
            </w:r>
            <w:r w:rsidRPr="00325458">
              <w:rPr>
                <w:rFonts w:hint="eastAsia"/>
                <w:lang w:eastAsia="ko-KR"/>
              </w:rPr>
              <w:t>can be</w:t>
            </w:r>
            <w:r w:rsidRPr="00325458">
              <w:t xml:space="preserve"> configured per CSI reporting setting.</w:t>
            </w:r>
          </w:p>
          <w:p w14:paraId="77BBCBEA" w14:textId="77777777" w:rsidR="001A7F8E" w:rsidRPr="00512ACA" w:rsidRDefault="001A7F8E" w:rsidP="001A7F8E">
            <w:pPr>
              <w:pStyle w:val="ListParagraph"/>
              <w:ind w:left="960"/>
              <w:rPr>
                <w:sz w:val="20"/>
                <w:szCs w:val="20"/>
                <w:lang w:val="en-GB"/>
              </w:rPr>
            </w:pPr>
          </w:p>
          <w:p w14:paraId="6ACABDC8" w14:textId="64E8E459" w:rsidR="00B84F66" w:rsidRDefault="002C426A" w:rsidP="00711992">
            <w:pPr>
              <w:numPr>
                <w:ilvl w:val="0"/>
                <w:numId w:val="28"/>
              </w:numPr>
              <w:snapToGrid w:val="0"/>
              <w:rPr>
                <w:rFonts w:eastAsia="Calibri"/>
                <w:lang w:eastAsia="x-none"/>
              </w:rPr>
            </w:pPr>
            <w:r>
              <w:t xml:space="preserve">Maximum number of </w:t>
            </w:r>
            <w:proofErr w:type="spellStart"/>
            <w:r>
              <w:t>subbands</w:t>
            </w:r>
            <w:proofErr w:type="spellEnd"/>
            <w:r>
              <w:t xml:space="preserve"> </w:t>
            </w:r>
            <w:r w:rsidR="00943702">
              <w:t xml:space="preserve">{1, 2, 4, 8, 16} </w:t>
            </w:r>
          </w:p>
          <w:p w14:paraId="2291B0C2" w14:textId="574FCC70" w:rsidR="00711992" w:rsidRPr="00FB19EC" w:rsidRDefault="00711992" w:rsidP="00711992">
            <w:pPr>
              <w:widowControl w:val="0"/>
              <w:numPr>
                <w:ilvl w:val="0"/>
                <w:numId w:val="28"/>
              </w:numPr>
              <w:overflowPunct/>
              <w:autoSpaceDE/>
              <w:autoSpaceDN/>
              <w:adjustRightInd/>
              <w:snapToGrid w:val="0"/>
              <w:spacing w:after="0"/>
              <w:textAlignment w:val="auto"/>
              <w:rPr>
                <w:b/>
                <w:bCs/>
                <w:lang w:eastAsia="x-none"/>
              </w:rPr>
            </w:pPr>
            <w:r>
              <w:rPr>
                <w:lang w:eastAsia="x-none"/>
              </w:rPr>
              <w:t>CPU occupation X, where X multipl</w:t>
            </w:r>
            <w:r w:rsidR="00CE3036">
              <w:rPr>
                <w:lang w:eastAsia="x-none"/>
              </w:rPr>
              <w:t>i</w:t>
            </w:r>
            <w:r>
              <w:rPr>
                <w:lang w:eastAsia="x-none"/>
              </w:rPr>
              <w:t xml:space="preserve">es </w:t>
            </w:r>
            <w:r w:rsidRPr="00512ACA">
              <w:rPr>
                <w:rFonts w:eastAsia="Calibri"/>
                <w:lang w:eastAsia="x-none"/>
              </w:rPr>
              <w:t>N</w:t>
            </w:r>
            <w:r w:rsidRPr="00512ACA">
              <w:rPr>
                <w:rFonts w:eastAsia="Calibri"/>
                <w:vertAlign w:val="subscript"/>
                <w:lang w:eastAsia="x-none"/>
              </w:rPr>
              <w:t>TRP</w:t>
            </w:r>
            <w:r>
              <w:rPr>
                <w:rFonts w:eastAsia="Calibri"/>
                <w:vertAlign w:val="subscript"/>
                <w:lang w:eastAsia="x-none"/>
              </w:rPr>
              <w:t xml:space="preserve"> </w:t>
            </w:r>
            <w:r w:rsidRPr="00103D64">
              <w:rPr>
                <w:lang w:eastAsia="x-none"/>
              </w:rPr>
              <w:t>to give the number of CPUs</w:t>
            </w:r>
          </w:p>
          <w:p w14:paraId="43F33E22" w14:textId="77777777" w:rsidR="003E54CB" w:rsidRPr="00512ACA" w:rsidRDefault="003E54CB" w:rsidP="00711992">
            <w:pPr>
              <w:pStyle w:val="ListParagraph"/>
              <w:numPr>
                <w:ilvl w:val="0"/>
                <w:numId w:val="28"/>
              </w:numPr>
              <w:tabs>
                <w:tab w:val="left" w:pos="0"/>
              </w:tabs>
              <w:snapToGrid w:val="0"/>
              <w:rPr>
                <w:rFonts w:eastAsia="Calibri"/>
                <w:sz w:val="20"/>
                <w:szCs w:val="20"/>
                <w:lang w:val="en-GB" w:eastAsia="x-none"/>
              </w:rPr>
            </w:pPr>
          </w:p>
        </w:tc>
        <w:tc>
          <w:tcPr>
            <w:tcW w:w="4395" w:type="dxa"/>
          </w:tcPr>
          <w:p w14:paraId="65A382FA" w14:textId="77777777" w:rsidR="003E54CB" w:rsidRPr="00717ED4" w:rsidRDefault="003E54CB">
            <w:pPr>
              <w:widowControl w:val="0"/>
              <w:snapToGrid w:val="0"/>
              <w:rPr>
                <w:b/>
                <w:bCs/>
                <w:highlight w:val="green"/>
              </w:rPr>
            </w:pPr>
          </w:p>
        </w:tc>
      </w:tr>
      <w:tr w:rsidR="003E54CB" w14:paraId="22ACF254" w14:textId="77777777">
        <w:trPr>
          <w:trHeight w:val="5655"/>
        </w:trPr>
        <w:tc>
          <w:tcPr>
            <w:tcW w:w="988" w:type="dxa"/>
          </w:tcPr>
          <w:p w14:paraId="3EEF6C7B" w14:textId="54EB92FD" w:rsidR="003E54CB" w:rsidRDefault="00B4107B" w:rsidP="003E54CB">
            <w:r>
              <w:t>MIMO 3-4</w:t>
            </w:r>
          </w:p>
        </w:tc>
        <w:tc>
          <w:tcPr>
            <w:tcW w:w="1701" w:type="dxa"/>
          </w:tcPr>
          <w:p w14:paraId="022181FB" w14:textId="0697A1AF" w:rsidR="003E54CB" w:rsidRPr="00103D64" w:rsidRDefault="003E54CB" w:rsidP="003E54CB">
            <w:pPr>
              <w:rPr>
                <w:lang w:val="en-US"/>
              </w:rPr>
            </w:pPr>
            <w:r w:rsidRPr="00103D64">
              <w:rPr>
                <w:lang w:val="en-US"/>
              </w:rPr>
              <w:t xml:space="preserve">UE reporting for CJT calibration reporting </w:t>
            </w:r>
            <w:r>
              <w:rPr>
                <w:lang w:val="en-US"/>
              </w:rPr>
              <w:t>–</w:t>
            </w:r>
            <w:r w:rsidRPr="00103D64">
              <w:rPr>
                <w:lang w:val="en-US"/>
              </w:rPr>
              <w:t xml:space="preserve"> </w:t>
            </w:r>
            <w:r>
              <w:rPr>
                <w:lang w:val="en-US"/>
              </w:rPr>
              <w:t>joint delay and frequency</w:t>
            </w:r>
            <w:r w:rsidRPr="00103D64">
              <w:rPr>
                <w:lang w:val="en-US"/>
              </w:rPr>
              <w:t xml:space="preserve"> offset</w:t>
            </w:r>
          </w:p>
        </w:tc>
        <w:tc>
          <w:tcPr>
            <w:tcW w:w="2976" w:type="dxa"/>
          </w:tcPr>
          <w:p w14:paraId="613EBFF2" w14:textId="77777777" w:rsidR="003E54CB" w:rsidRPr="00512ACA" w:rsidRDefault="003E54CB" w:rsidP="00711992">
            <w:pPr>
              <w:pStyle w:val="ListParagraph"/>
              <w:numPr>
                <w:ilvl w:val="0"/>
                <w:numId w:val="28"/>
              </w:numPr>
              <w:tabs>
                <w:tab w:val="left" w:pos="0"/>
              </w:tabs>
              <w:snapToGrid w:val="0"/>
              <w:rPr>
                <w:rFonts w:eastAsia="Calibri"/>
                <w:b/>
                <w:sz w:val="20"/>
                <w:szCs w:val="20"/>
                <w:lang w:val="en-GB" w:eastAsia="x-none"/>
              </w:rPr>
            </w:pPr>
            <w:r w:rsidRPr="00512ACA">
              <w:rPr>
                <w:rFonts w:eastAsia="Calibri"/>
                <w:sz w:val="20"/>
                <w:szCs w:val="20"/>
                <w:lang w:val="en-GB" w:eastAsia="x-none"/>
              </w:rPr>
              <w:t>The UE is configured with N</w:t>
            </w:r>
            <w:r w:rsidRPr="00512ACA">
              <w:rPr>
                <w:rFonts w:eastAsia="Calibri"/>
                <w:sz w:val="20"/>
                <w:szCs w:val="20"/>
                <w:vertAlign w:val="subscript"/>
                <w:lang w:val="en-GB" w:eastAsia="x-none"/>
              </w:rPr>
              <w:t>TRP</w:t>
            </w:r>
            <w:r w:rsidRPr="00512ACA">
              <w:rPr>
                <w:rFonts w:eastAsia="Calibri"/>
                <w:sz w:val="20"/>
                <w:szCs w:val="20"/>
                <w:lang w:val="en-GB" w:eastAsia="x-none"/>
              </w:rPr>
              <w:t xml:space="preserve"> NZP CSI-RS resources/resource sets via higher-layer (RRC) signalling where </w:t>
            </w:r>
            <w:r w:rsidRPr="00512ACA">
              <w:rPr>
                <w:rFonts w:eastAsia="Calibri"/>
                <w:b/>
                <w:sz w:val="20"/>
                <w:szCs w:val="20"/>
                <w:lang w:val="en-GB" w:eastAsia="x-none"/>
              </w:rPr>
              <w:t>N</w:t>
            </w:r>
            <w:r w:rsidRPr="00512ACA">
              <w:rPr>
                <w:rFonts w:eastAsia="Calibri"/>
                <w:b/>
                <w:sz w:val="20"/>
                <w:szCs w:val="20"/>
                <w:vertAlign w:val="subscript"/>
                <w:lang w:val="en-GB" w:eastAsia="x-none"/>
              </w:rPr>
              <w:t>TRP</w:t>
            </w:r>
            <m:oMath>
              <m:r>
                <m:rPr>
                  <m:sty m:val="bi"/>
                </m:rPr>
                <w:rPr>
                  <w:rFonts w:ascii="Cambria Math" w:eastAsia="Calibri" w:hAnsi="Cambria Math"/>
                  <w:sz w:val="20"/>
                  <w:szCs w:val="20"/>
                  <w:lang w:val="en-GB" w:eastAsia="x-none"/>
                </w:rPr>
                <m:t>∈</m:t>
              </m:r>
            </m:oMath>
            <w:r w:rsidRPr="00512ACA">
              <w:rPr>
                <w:rFonts w:eastAsia="Calibri"/>
                <w:b/>
                <w:sz w:val="20"/>
                <w:szCs w:val="20"/>
                <w:lang w:val="en-GB" w:eastAsia="x-none"/>
              </w:rPr>
              <w:t xml:space="preserve">{1, 2, 3, 4} </w:t>
            </w:r>
          </w:p>
          <w:p w14:paraId="4FF7F78C" w14:textId="356D9AB1" w:rsidR="00711992" w:rsidRPr="00FB19EC" w:rsidRDefault="00711992" w:rsidP="00711992">
            <w:pPr>
              <w:widowControl w:val="0"/>
              <w:numPr>
                <w:ilvl w:val="0"/>
                <w:numId w:val="28"/>
              </w:numPr>
              <w:overflowPunct/>
              <w:autoSpaceDE/>
              <w:autoSpaceDN/>
              <w:adjustRightInd/>
              <w:snapToGrid w:val="0"/>
              <w:spacing w:after="0"/>
              <w:textAlignment w:val="auto"/>
              <w:rPr>
                <w:b/>
                <w:bCs/>
                <w:lang w:eastAsia="x-none"/>
              </w:rPr>
            </w:pPr>
            <w:r>
              <w:rPr>
                <w:lang w:eastAsia="x-none"/>
              </w:rPr>
              <w:t>CPU occupation X, where X multipl</w:t>
            </w:r>
            <w:r w:rsidR="00CE3036">
              <w:rPr>
                <w:lang w:eastAsia="x-none"/>
              </w:rPr>
              <w:t>i</w:t>
            </w:r>
            <w:r>
              <w:rPr>
                <w:lang w:eastAsia="x-none"/>
              </w:rPr>
              <w:t xml:space="preserve">es </w:t>
            </w:r>
            <w:r w:rsidRPr="00512ACA">
              <w:rPr>
                <w:rFonts w:eastAsia="Calibri"/>
                <w:lang w:eastAsia="x-none"/>
              </w:rPr>
              <w:t>N</w:t>
            </w:r>
            <w:r w:rsidRPr="00512ACA">
              <w:rPr>
                <w:rFonts w:eastAsia="Calibri"/>
                <w:vertAlign w:val="subscript"/>
                <w:lang w:eastAsia="x-none"/>
              </w:rPr>
              <w:t>TRP</w:t>
            </w:r>
            <w:r>
              <w:rPr>
                <w:rFonts w:eastAsia="Calibri"/>
                <w:vertAlign w:val="subscript"/>
                <w:lang w:eastAsia="x-none"/>
              </w:rPr>
              <w:t xml:space="preserve"> </w:t>
            </w:r>
            <w:r w:rsidRPr="00103D64">
              <w:rPr>
                <w:lang w:eastAsia="x-none"/>
              </w:rPr>
              <w:t>to give the number of CPUs</w:t>
            </w:r>
          </w:p>
          <w:p w14:paraId="5A841EBF" w14:textId="77777777" w:rsidR="003E54CB" w:rsidRPr="00512ACA" w:rsidRDefault="003E54CB" w:rsidP="00711992">
            <w:pPr>
              <w:pStyle w:val="ListParagraph"/>
              <w:numPr>
                <w:ilvl w:val="0"/>
                <w:numId w:val="28"/>
              </w:numPr>
              <w:tabs>
                <w:tab w:val="left" w:pos="0"/>
              </w:tabs>
              <w:snapToGrid w:val="0"/>
              <w:rPr>
                <w:rFonts w:eastAsia="Calibri"/>
                <w:sz w:val="20"/>
                <w:szCs w:val="20"/>
                <w:lang w:val="en-GB" w:eastAsia="x-none"/>
              </w:rPr>
            </w:pPr>
          </w:p>
        </w:tc>
        <w:tc>
          <w:tcPr>
            <w:tcW w:w="4395" w:type="dxa"/>
          </w:tcPr>
          <w:p w14:paraId="199C77CF" w14:textId="77777777" w:rsidR="003E54CB" w:rsidRPr="00717ED4" w:rsidRDefault="003E54CB" w:rsidP="003E54CB">
            <w:pPr>
              <w:widowControl w:val="0"/>
              <w:snapToGrid w:val="0"/>
              <w:rPr>
                <w:b/>
                <w:bCs/>
                <w:highlight w:val="green"/>
              </w:rPr>
            </w:pPr>
          </w:p>
        </w:tc>
      </w:tr>
      <w:tr w:rsidR="000624D6" w14:paraId="625ACFD9" w14:textId="77777777">
        <w:trPr>
          <w:trHeight w:val="5655"/>
        </w:trPr>
        <w:tc>
          <w:tcPr>
            <w:tcW w:w="988" w:type="dxa"/>
          </w:tcPr>
          <w:p w14:paraId="35C59856" w14:textId="274BE359" w:rsidR="000624D6" w:rsidRDefault="00B4107B" w:rsidP="003E54CB">
            <w:r>
              <w:t>MIMO 3-5</w:t>
            </w:r>
          </w:p>
        </w:tc>
        <w:tc>
          <w:tcPr>
            <w:tcW w:w="1701" w:type="dxa"/>
          </w:tcPr>
          <w:p w14:paraId="7871F621" w14:textId="69BB1CDE" w:rsidR="000624D6" w:rsidRPr="00103D64" w:rsidRDefault="000624D6" w:rsidP="003E54CB">
            <w:pPr>
              <w:rPr>
                <w:lang w:val="en-US"/>
              </w:rPr>
            </w:pPr>
            <w:r w:rsidRPr="00103D64">
              <w:rPr>
                <w:lang w:val="en-US"/>
              </w:rPr>
              <w:t>UE reporting for CJT calibration reporting - delay offset</w:t>
            </w:r>
            <w:r>
              <w:rPr>
                <w:lang w:val="en-US"/>
              </w:rPr>
              <w:t xml:space="preserve"> and CJT CSI</w:t>
            </w:r>
          </w:p>
        </w:tc>
        <w:tc>
          <w:tcPr>
            <w:tcW w:w="2976" w:type="dxa"/>
          </w:tcPr>
          <w:p w14:paraId="4A6DD139" w14:textId="760FA3B1" w:rsidR="00A95F25" w:rsidRPr="00A95F25" w:rsidRDefault="00FF14CC" w:rsidP="00711992">
            <w:pPr>
              <w:widowControl w:val="0"/>
              <w:numPr>
                <w:ilvl w:val="0"/>
                <w:numId w:val="28"/>
              </w:numPr>
              <w:overflowPunct/>
              <w:autoSpaceDE/>
              <w:autoSpaceDN/>
              <w:adjustRightInd/>
              <w:snapToGrid w:val="0"/>
              <w:spacing w:after="0"/>
              <w:textAlignment w:val="auto"/>
              <w:rPr>
                <w:b/>
                <w:bCs/>
                <w:lang w:eastAsia="x-none"/>
              </w:rPr>
            </w:pPr>
            <w:r>
              <w:rPr>
                <w:b/>
                <w:bCs/>
                <w:lang w:eastAsia="x-none"/>
              </w:rPr>
              <w:t>Type of triggers for reporting delay offset and CJT CSI</w:t>
            </w:r>
            <w:r w:rsidR="00BA12F4">
              <w:rPr>
                <w:b/>
                <w:bCs/>
                <w:lang w:eastAsia="x-none"/>
              </w:rPr>
              <w:t>:</w:t>
            </w:r>
            <w:r w:rsidR="00DA027A">
              <w:rPr>
                <w:b/>
                <w:bCs/>
                <w:lang w:eastAsia="x-none"/>
              </w:rPr>
              <w:t xml:space="preserve"> {</w:t>
            </w:r>
            <w:r w:rsidR="009D4F6B">
              <w:rPr>
                <w:b/>
                <w:bCs/>
                <w:lang w:eastAsia="x-none"/>
              </w:rPr>
              <w:t>joint</w:t>
            </w:r>
            <w:r w:rsidR="001D2CCB">
              <w:rPr>
                <w:b/>
                <w:bCs/>
                <w:lang w:eastAsia="x-none"/>
              </w:rPr>
              <w:t xml:space="preserve">, joint and </w:t>
            </w:r>
            <w:r w:rsidR="009D4F6B">
              <w:rPr>
                <w:b/>
                <w:bCs/>
                <w:lang w:eastAsia="x-none"/>
              </w:rPr>
              <w:t>separate</w:t>
            </w:r>
            <w:r w:rsidR="001D2CCB">
              <w:rPr>
                <w:b/>
                <w:bCs/>
                <w:lang w:eastAsia="x-none"/>
              </w:rPr>
              <w:t>}</w:t>
            </w:r>
          </w:p>
          <w:p w14:paraId="79D68B2C" w14:textId="4305A3E8" w:rsidR="00711992" w:rsidRPr="00FB19EC" w:rsidRDefault="00711992" w:rsidP="00711992">
            <w:pPr>
              <w:widowControl w:val="0"/>
              <w:numPr>
                <w:ilvl w:val="0"/>
                <w:numId w:val="28"/>
              </w:numPr>
              <w:overflowPunct/>
              <w:autoSpaceDE/>
              <w:autoSpaceDN/>
              <w:adjustRightInd/>
              <w:snapToGrid w:val="0"/>
              <w:spacing w:after="0"/>
              <w:textAlignment w:val="auto"/>
              <w:rPr>
                <w:b/>
                <w:bCs/>
                <w:lang w:eastAsia="x-none"/>
              </w:rPr>
            </w:pPr>
            <w:r>
              <w:rPr>
                <w:lang w:eastAsia="x-none"/>
              </w:rPr>
              <w:t>CPU occupation X, where X multipl</w:t>
            </w:r>
            <w:r w:rsidR="00CE3036">
              <w:rPr>
                <w:lang w:eastAsia="x-none"/>
              </w:rPr>
              <w:t>i</w:t>
            </w:r>
            <w:r>
              <w:rPr>
                <w:lang w:eastAsia="x-none"/>
              </w:rPr>
              <w:t xml:space="preserve">es </w:t>
            </w:r>
            <w:r w:rsidRPr="00512ACA">
              <w:rPr>
                <w:rFonts w:eastAsia="Calibri"/>
                <w:lang w:eastAsia="x-none"/>
              </w:rPr>
              <w:t>N</w:t>
            </w:r>
            <w:r w:rsidRPr="00512ACA">
              <w:rPr>
                <w:rFonts w:eastAsia="Calibri"/>
                <w:vertAlign w:val="subscript"/>
                <w:lang w:eastAsia="x-none"/>
              </w:rPr>
              <w:t>TRP</w:t>
            </w:r>
            <w:r>
              <w:rPr>
                <w:rFonts w:eastAsia="Calibri"/>
                <w:vertAlign w:val="subscript"/>
                <w:lang w:eastAsia="x-none"/>
              </w:rPr>
              <w:t xml:space="preserve"> </w:t>
            </w:r>
            <w:r w:rsidRPr="00103D64">
              <w:rPr>
                <w:lang w:eastAsia="x-none"/>
              </w:rPr>
              <w:t>to give the number of CPUs</w:t>
            </w:r>
          </w:p>
          <w:p w14:paraId="46FC367D" w14:textId="77777777" w:rsidR="000624D6" w:rsidRPr="00512ACA" w:rsidRDefault="000624D6" w:rsidP="00711992">
            <w:pPr>
              <w:pStyle w:val="ListParagraph"/>
              <w:numPr>
                <w:ilvl w:val="0"/>
                <w:numId w:val="28"/>
              </w:numPr>
              <w:tabs>
                <w:tab w:val="left" w:pos="0"/>
              </w:tabs>
              <w:snapToGrid w:val="0"/>
              <w:rPr>
                <w:rFonts w:eastAsia="Calibri"/>
                <w:sz w:val="20"/>
                <w:szCs w:val="20"/>
                <w:lang w:val="en-GB" w:eastAsia="x-none"/>
              </w:rPr>
            </w:pPr>
          </w:p>
        </w:tc>
        <w:tc>
          <w:tcPr>
            <w:tcW w:w="4395" w:type="dxa"/>
          </w:tcPr>
          <w:p w14:paraId="61D34ADD" w14:textId="77777777" w:rsidR="00DA027A" w:rsidRPr="004B6A76" w:rsidRDefault="00DA027A" w:rsidP="00DA027A">
            <w:pPr>
              <w:snapToGrid w:val="0"/>
              <w:jc w:val="both"/>
              <w:rPr>
                <w:rFonts w:eastAsia="Malgun Gothic" w:cs="Times"/>
                <w:b/>
                <w:lang w:eastAsia="ko-KR"/>
              </w:rPr>
            </w:pPr>
            <w:proofErr w:type="gramStart"/>
            <w:r w:rsidRPr="004B6A76">
              <w:rPr>
                <w:rFonts w:eastAsia="Malgun Gothic" w:cs="Times" w:hint="eastAsia"/>
                <w:b/>
                <w:highlight w:val="green"/>
                <w:lang w:eastAsia="ko-KR"/>
              </w:rPr>
              <w:t>Agreement</w:t>
            </w:r>
            <w:r w:rsidRPr="00476C90">
              <w:rPr>
                <w:kern w:val="24"/>
                <w:highlight w:val="yellow"/>
                <w:lang w:val="en-US" w:eastAsia="en-GB"/>
              </w:rPr>
              <w:t>(</w:t>
            </w:r>
            <w:proofErr w:type="gramEnd"/>
            <w:r w:rsidRPr="00476C90">
              <w:rPr>
                <w:kern w:val="24"/>
                <w:highlight w:val="yellow"/>
                <w:lang w:val="en-US" w:eastAsia="en-GB"/>
              </w:rPr>
              <w:t>RAN1#1</w:t>
            </w:r>
            <w:r>
              <w:rPr>
                <w:kern w:val="24"/>
                <w:highlight w:val="yellow"/>
                <w:lang w:val="en-US" w:eastAsia="en-GB"/>
              </w:rPr>
              <w:t>18bis</w:t>
            </w:r>
            <w:r w:rsidRPr="00476C90">
              <w:rPr>
                <w:kern w:val="24"/>
                <w:highlight w:val="yellow"/>
                <w:lang w:val="en-US" w:eastAsia="en-GB"/>
              </w:rPr>
              <w:t>)</w:t>
            </w:r>
          </w:p>
          <w:p w14:paraId="01EBF148" w14:textId="77777777" w:rsidR="00DA027A" w:rsidRPr="004B6A76" w:rsidRDefault="00DA027A" w:rsidP="00DA027A">
            <w:pPr>
              <w:snapToGrid w:val="0"/>
              <w:rPr>
                <w:rFonts w:cs="Times"/>
              </w:rPr>
            </w:pPr>
            <w:r w:rsidRPr="004B6A76">
              <w:rPr>
                <w:rFonts w:eastAsia="DengXian"/>
                <w:bCs/>
                <w:lang w:eastAsia="zh-CN"/>
              </w:rPr>
              <w:t>For the Rel-19 aperiodic standalone CJT calibration (CJTC) reporting,</w:t>
            </w:r>
            <w:r w:rsidRPr="004B6A76">
              <w:rPr>
                <w:rFonts w:cs="Times"/>
              </w:rPr>
              <w:t xml:space="preserve"> when linking CJTC Dd and Rel-18 </w:t>
            </w:r>
            <w:proofErr w:type="spellStart"/>
            <w:r w:rsidRPr="004B6A76">
              <w:rPr>
                <w:rFonts w:cs="Times"/>
              </w:rPr>
              <w:t>eType</w:t>
            </w:r>
            <w:proofErr w:type="spellEnd"/>
            <w:r w:rsidRPr="004B6A76">
              <w:rPr>
                <w:rFonts w:cs="Times"/>
              </w:rPr>
              <w:t xml:space="preserve">-II CJT CSI reports is configured with two separate triggers, support to include an indicator in the trigger for a Rel-18 </w:t>
            </w:r>
            <w:proofErr w:type="spellStart"/>
            <w:r w:rsidRPr="004B6A76">
              <w:rPr>
                <w:rFonts w:cs="Times"/>
              </w:rPr>
              <w:t>eType</w:t>
            </w:r>
            <w:proofErr w:type="spellEnd"/>
            <w:r w:rsidRPr="004B6A76">
              <w:rPr>
                <w:rFonts w:cs="Times"/>
              </w:rPr>
              <w:t>-II CJT CSI, which indicates whether the UE should perform delay offset (DO) compensation based on the linked CJTC Dd report when calculating the Rel-18 Type-II CJT CSI or not.</w:t>
            </w:r>
          </w:p>
          <w:p w14:paraId="54C345D5" w14:textId="53940756" w:rsidR="000624D6" w:rsidRPr="00717ED4" w:rsidRDefault="00DA027A" w:rsidP="003E54CB">
            <w:pPr>
              <w:widowControl w:val="0"/>
              <w:snapToGrid w:val="0"/>
              <w:rPr>
                <w:b/>
                <w:bCs/>
                <w:highlight w:val="green"/>
              </w:rPr>
            </w:pPr>
            <w:r w:rsidRPr="004B6A76">
              <w:rPr>
                <w:rFonts w:cs="Times"/>
                <w:lang w:eastAsia="x-none"/>
              </w:rPr>
              <w:t>This feature is a separate UE capability</w:t>
            </w:r>
          </w:p>
        </w:tc>
      </w:tr>
      <w:tr w:rsidR="00D76D74" w14:paraId="7FB4FEEB" w14:textId="77777777" w:rsidTr="00BE29CA">
        <w:trPr>
          <w:trHeight w:val="776"/>
        </w:trPr>
        <w:tc>
          <w:tcPr>
            <w:tcW w:w="988" w:type="dxa"/>
          </w:tcPr>
          <w:p w14:paraId="37A45FD0" w14:textId="4A732DC2" w:rsidR="00D76D74" w:rsidRDefault="00D76D74" w:rsidP="00D76D74">
            <w:r>
              <w:t>MIMO</w:t>
            </w:r>
            <w:r w:rsidRPr="00D51E43">
              <w:t>-</w:t>
            </w:r>
            <w:r>
              <w:t>4</w:t>
            </w:r>
            <w:r w:rsidRPr="00D51E43">
              <w:t>-1</w:t>
            </w:r>
          </w:p>
        </w:tc>
        <w:tc>
          <w:tcPr>
            <w:tcW w:w="1701" w:type="dxa"/>
          </w:tcPr>
          <w:p w14:paraId="37FC7718" w14:textId="796857D5" w:rsidR="00D76D74" w:rsidRPr="00D76D74" w:rsidRDefault="00D76D74" w:rsidP="00D76D74">
            <w:pPr>
              <w:rPr>
                <w:highlight w:val="yellow"/>
                <w:lang w:val="en-US"/>
              </w:rPr>
            </w:pPr>
            <w:r w:rsidRPr="00C5772F">
              <w:rPr>
                <w:lang w:val="en-US"/>
              </w:rPr>
              <w:t>Non-coherent UL codebook to facilitate 3-antenna-port codebook-based transmissions</w:t>
            </w:r>
          </w:p>
        </w:tc>
        <w:tc>
          <w:tcPr>
            <w:tcW w:w="2976" w:type="dxa"/>
          </w:tcPr>
          <w:p w14:paraId="2E6C20F5" w14:textId="6258F606" w:rsidR="00D76D74" w:rsidRDefault="003B1262" w:rsidP="00F85594">
            <w:pPr>
              <w:pStyle w:val="ListParagraph"/>
              <w:numPr>
                <w:ilvl w:val="0"/>
                <w:numId w:val="11"/>
              </w:numPr>
              <w:rPr>
                <w:sz w:val="20"/>
                <w:szCs w:val="20"/>
                <w:lang w:val="en-GB"/>
              </w:rPr>
            </w:pPr>
            <w:r>
              <w:rPr>
                <w:sz w:val="20"/>
                <w:szCs w:val="20"/>
                <w:lang w:val="en-GB"/>
              </w:rPr>
              <w:t xml:space="preserve">Support </w:t>
            </w:r>
            <w:r w:rsidR="00D73AA6">
              <w:rPr>
                <w:sz w:val="20"/>
                <w:szCs w:val="20"/>
                <w:lang w:val="en-GB"/>
              </w:rPr>
              <w:t>Full Power Mode 0</w:t>
            </w:r>
          </w:p>
          <w:p w14:paraId="5C5DE979" w14:textId="77777777" w:rsidR="00A40F74" w:rsidRDefault="00166B22" w:rsidP="005E1C69">
            <w:pPr>
              <w:pStyle w:val="ListParagraph"/>
              <w:numPr>
                <w:ilvl w:val="0"/>
                <w:numId w:val="11"/>
              </w:numPr>
              <w:rPr>
                <w:sz w:val="20"/>
                <w:szCs w:val="20"/>
                <w:lang w:val="en-GB"/>
              </w:rPr>
            </w:pPr>
            <w:r>
              <w:rPr>
                <w:sz w:val="20"/>
                <w:szCs w:val="20"/>
                <w:lang w:val="en-GB"/>
              </w:rPr>
              <w:t>Support</w:t>
            </w:r>
            <w:r w:rsidR="004A0D2E">
              <w:rPr>
                <w:sz w:val="20"/>
                <w:szCs w:val="20"/>
                <w:lang w:val="en-GB"/>
              </w:rPr>
              <w:t xml:space="preserve"> up to 2 PTRS ports</w:t>
            </w:r>
            <w:r w:rsidR="00F60643">
              <w:rPr>
                <w:sz w:val="20"/>
                <w:szCs w:val="20"/>
                <w:lang w:val="en-GB"/>
              </w:rPr>
              <w:t>, PTRS-DMRS association</w:t>
            </w:r>
            <w:r w:rsidR="00C07692">
              <w:rPr>
                <w:sz w:val="20"/>
                <w:szCs w:val="20"/>
                <w:lang w:val="en-GB"/>
              </w:rPr>
              <w:t xml:space="preserve"> for 1 and/or 2 PTRS ports</w:t>
            </w:r>
            <w:r w:rsidR="005E1C69">
              <w:rPr>
                <w:sz w:val="20"/>
                <w:szCs w:val="20"/>
                <w:lang w:val="en-GB"/>
              </w:rPr>
              <w:t xml:space="preserve">, </w:t>
            </w:r>
            <w:r w:rsidR="00C07692">
              <w:rPr>
                <w:sz w:val="20"/>
                <w:szCs w:val="20"/>
                <w:lang w:val="en-GB"/>
              </w:rPr>
              <w:t>PTRS association for CB-based M-TRP PUSCH repetition</w:t>
            </w:r>
          </w:p>
          <w:p w14:paraId="3EEE242B" w14:textId="77777777" w:rsidR="005E1C69" w:rsidRDefault="00FF1928" w:rsidP="005E1C69">
            <w:pPr>
              <w:pStyle w:val="ListParagraph"/>
              <w:numPr>
                <w:ilvl w:val="0"/>
                <w:numId w:val="11"/>
              </w:numPr>
              <w:rPr>
                <w:sz w:val="20"/>
                <w:szCs w:val="20"/>
                <w:lang w:val="en-GB"/>
              </w:rPr>
            </w:pPr>
            <w:r>
              <w:rPr>
                <w:sz w:val="20"/>
                <w:szCs w:val="20"/>
                <w:lang w:val="en-GB"/>
              </w:rPr>
              <w:t>Support Rel-17</w:t>
            </w:r>
            <w:r w:rsidR="00FA436F">
              <w:rPr>
                <w:sz w:val="20"/>
                <w:szCs w:val="20"/>
                <w:lang w:val="en-GB"/>
              </w:rPr>
              <w:t xml:space="preserve"> M-TRP PUSCH repetition (2 SRS resource sets, each with up to 2 of 4-port SRS resources)</w:t>
            </w:r>
          </w:p>
          <w:p w14:paraId="1C5DCC20" w14:textId="77777777" w:rsidR="00FA436F" w:rsidRDefault="00FD6049" w:rsidP="005E1C69">
            <w:pPr>
              <w:pStyle w:val="ListParagraph"/>
              <w:numPr>
                <w:ilvl w:val="0"/>
                <w:numId w:val="11"/>
              </w:numPr>
              <w:rPr>
                <w:sz w:val="20"/>
                <w:szCs w:val="20"/>
                <w:lang w:val="en-GB"/>
              </w:rPr>
            </w:pPr>
            <w:r>
              <w:rPr>
                <w:sz w:val="20"/>
                <w:szCs w:val="20"/>
                <w:lang w:val="en-GB"/>
              </w:rPr>
              <w:t>3TX UE may report a max number of layers of up to 3</w:t>
            </w:r>
          </w:p>
          <w:p w14:paraId="6B71A6F6" w14:textId="4306CDB8" w:rsidR="00D76D74" w:rsidRDefault="00262D03" w:rsidP="00D76D74">
            <w:pPr>
              <w:pStyle w:val="ListParagraph"/>
              <w:numPr>
                <w:ilvl w:val="0"/>
                <w:numId w:val="11"/>
              </w:numPr>
              <w:rPr>
                <w:sz w:val="20"/>
                <w:szCs w:val="20"/>
                <w:lang w:val="en-GB"/>
              </w:rPr>
            </w:pPr>
            <w:r>
              <w:rPr>
                <w:sz w:val="20"/>
                <w:szCs w:val="20"/>
                <w:lang w:val="en-GB"/>
              </w:rPr>
              <w:t>3TX UE may report</w:t>
            </w:r>
            <w:r w:rsidR="00093B3C">
              <w:rPr>
                <w:sz w:val="20"/>
                <w:szCs w:val="20"/>
                <w:lang w:val="en-GB"/>
              </w:rPr>
              <w:t xml:space="preserve"> max number of SRS ports of up to 3</w:t>
            </w:r>
          </w:p>
        </w:tc>
        <w:tc>
          <w:tcPr>
            <w:tcW w:w="4395" w:type="dxa"/>
          </w:tcPr>
          <w:p w14:paraId="4278D9DB" w14:textId="61EAE01D" w:rsidR="00AA4022" w:rsidRPr="00D4263C" w:rsidRDefault="00AA4022" w:rsidP="00AA4022">
            <w:pPr>
              <w:widowControl w:val="0"/>
              <w:snapToGrid w:val="0"/>
              <w:rPr>
                <w:highlight w:val="green"/>
              </w:rPr>
            </w:pPr>
            <w:r>
              <w:rPr>
                <w:b/>
                <w:highlight w:val="green"/>
              </w:rPr>
              <w:t>(RAN1 #116)</w:t>
            </w:r>
          </w:p>
          <w:p w14:paraId="314A7768" w14:textId="77777777" w:rsidR="00AA4022" w:rsidRPr="00D4263C" w:rsidRDefault="00AA4022" w:rsidP="00AA4022">
            <w:pPr>
              <w:contextualSpacing/>
              <w:rPr>
                <w:rFonts w:cs="Times"/>
              </w:rPr>
            </w:pPr>
            <w:r w:rsidRPr="00D4263C">
              <w:rPr>
                <w:rFonts w:cs="Times"/>
              </w:rPr>
              <w:t>For codebook-based uplink transmission by a 3TX UE, support full-power Mode 0</w:t>
            </w:r>
            <w:r w:rsidRPr="00D4263C">
              <w:rPr>
                <w:rFonts w:cs="Times"/>
                <w:color w:val="FF0000"/>
              </w:rPr>
              <w:t>, subject to UE capability</w:t>
            </w:r>
            <w:r w:rsidRPr="00D4263C">
              <w:rPr>
                <w:rFonts w:cs="Times"/>
              </w:rPr>
              <w:t>.</w:t>
            </w:r>
          </w:p>
          <w:p w14:paraId="10D3AA40" w14:textId="77777777" w:rsidR="00AA4022" w:rsidRPr="00D4263C" w:rsidRDefault="00AA4022" w:rsidP="00AA4022">
            <w:pPr>
              <w:contextualSpacing/>
              <w:rPr>
                <w:rFonts w:cs="Times"/>
                <w:highlight w:val="yellow"/>
                <w:lang w:val="en-US"/>
              </w:rPr>
            </w:pPr>
          </w:p>
          <w:p w14:paraId="29116DAE" w14:textId="4B48AA31" w:rsidR="001021DF" w:rsidRPr="00400B68" w:rsidRDefault="001021DF" w:rsidP="001021DF">
            <w:pPr>
              <w:contextualSpacing/>
              <w:rPr>
                <w:b/>
                <w:bCs/>
                <w:iCs/>
                <w:highlight w:val="green"/>
                <w:lang w:eastAsia="zh-CN"/>
              </w:rPr>
            </w:pPr>
            <w:r>
              <w:rPr>
                <w:b/>
                <w:bCs/>
                <w:iCs/>
                <w:highlight w:val="green"/>
                <w:lang w:eastAsia="zh-CN"/>
              </w:rPr>
              <w:t>(RAN1 #116</w:t>
            </w:r>
            <w:r w:rsidR="005162EE">
              <w:rPr>
                <w:b/>
                <w:bCs/>
                <w:iCs/>
                <w:highlight w:val="green"/>
                <w:lang w:eastAsia="zh-CN"/>
              </w:rPr>
              <w:t>bis</w:t>
            </w:r>
            <w:r>
              <w:rPr>
                <w:b/>
                <w:bCs/>
                <w:iCs/>
                <w:highlight w:val="green"/>
                <w:lang w:eastAsia="zh-CN"/>
              </w:rPr>
              <w:t>)</w:t>
            </w:r>
          </w:p>
          <w:p w14:paraId="222C3B09" w14:textId="18CDD629" w:rsidR="001021DF" w:rsidRPr="001021DF" w:rsidRDefault="001021DF" w:rsidP="001021DF">
            <w:pPr>
              <w:rPr>
                <w:iCs/>
              </w:rPr>
            </w:pPr>
            <w:r w:rsidRPr="00FB6931">
              <w:rPr>
                <w:iCs/>
              </w:rPr>
              <w:t>For a 3TX UE, support Rel-17 M-TRP PUSCH repetition,</w:t>
            </w:r>
          </w:p>
          <w:p w14:paraId="3B90A730" w14:textId="7652DA9B" w:rsidR="00B8102E" w:rsidRPr="00C5772F" w:rsidRDefault="00B8102E" w:rsidP="00B8102E">
            <w:pPr>
              <w:spacing w:after="0"/>
              <w:contextualSpacing/>
              <w:rPr>
                <w:rFonts w:eastAsia="Batang"/>
                <w:highlight w:val="green"/>
              </w:rPr>
            </w:pPr>
            <w:r w:rsidRPr="00C5772F">
              <w:rPr>
                <w:b/>
                <w:bCs/>
                <w:highlight w:val="green"/>
              </w:rPr>
              <w:t>(RAN1 #117)</w:t>
            </w:r>
          </w:p>
          <w:p w14:paraId="376AB348" w14:textId="77777777" w:rsidR="00B8102E" w:rsidRPr="00C5772F" w:rsidRDefault="00B8102E" w:rsidP="00B8102E">
            <w:pPr>
              <w:spacing w:after="0"/>
              <w:contextualSpacing/>
            </w:pPr>
            <w:r w:rsidRPr="00C5772F">
              <w:t xml:space="preserve">For codebook-based UL transmission by a 3TX UE, </w:t>
            </w:r>
            <w:r w:rsidRPr="00C5772F">
              <w:rPr>
                <w:rFonts w:eastAsia="Times New Roman"/>
              </w:rPr>
              <w:t>subject to its capability,</w:t>
            </w:r>
          </w:p>
          <w:p w14:paraId="021F2401" w14:textId="40CA8271" w:rsidR="00D76D74" w:rsidRPr="00717ED4" w:rsidRDefault="00D76D74" w:rsidP="00C5772F">
            <w:pPr>
              <w:pStyle w:val="ListParagraph"/>
              <w:ind w:left="0"/>
              <w:rPr>
                <w:b/>
                <w:sz w:val="20"/>
                <w:szCs w:val="20"/>
                <w:highlight w:val="green"/>
              </w:rPr>
            </w:pPr>
          </w:p>
        </w:tc>
      </w:tr>
      <w:tr w:rsidR="00D76D74" w14:paraId="6490FF04" w14:textId="77777777" w:rsidTr="00BE29CA">
        <w:trPr>
          <w:trHeight w:val="776"/>
        </w:trPr>
        <w:tc>
          <w:tcPr>
            <w:tcW w:w="988" w:type="dxa"/>
          </w:tcPr>
          <w:p w14:paraId="69251B8D" w14:textId="0BC06555" w:rsidR="00D76D74" w:rsidRDefault="00D76D74" w:rsidP="00D76D74">
            <w:r>
              <w:t>MIMO</w:t>
            </w:r>
            <w:r w:rsidRPr="00D51E43">
              <w:t>-</w:t>
            </w:r>
            <w:r>
              <w:t>4</w:t>
            </w:r>
            <w:r w:rsidRPr="00D51E43">
              <w:t>-</w:t>
            </w:r>
            <w:r>
              <w:t>2</w:t>
            </w:r>
          </w:p>
        </w:tc>
        <w:tc>
          <w:tcPr>
            <w:tcW w:w="1701" w:type="dxa"/>
          </w:tcPr>
          <w:p w14:paraId="4F9EE808" w14:textId="5B188A68" w:rsidR="00D76D74" w:rsidRPr="00D76D74" w:rsidRDefault="00D76D74" w:rsidP="00D76D74">
            <w:pPr>
              <w:rPr>
                <w:highlight w:val="yellow"/>
                <w:lang w:val="en-US"/>
              </w:rPr>
            </w:pPr>
            <w:r w:rsidRPr="00C5772F">
              <w:rPr>
                <w:lang w:val="en-US"/>
              </w:rPr>
              <w:t>3T6R SRS antenna switching</w:t>
            </w:r>
          </w:p>
        </w:tc>
        <w:tc>
          <w:tcPr>
            <w:tcW w:w="2976" w:type="dxa"/>
          </w:tcPr>
          <w:p w14:paraId="113A16D7" w14:textId="1C3CB1F7" w:rsidR="00E4566E" w:rsidRDefault="00E4566E" w:rsidP="00D76D74">
            <w:pPr>
              <w:pStyle w:val="ListParagraph"/>
              <w:numPr>
                <w:ilvl w:val="0"/>
                <w:numId w:val="11"/>
              </w:numPr>
              <w:rPr>
                <w:sz w:val="20"/>
                <w:szCs w:val="20"/>
                <w:lang w:val="en-GB"/>
              </w:rPr>
            </w:pPr>
            <w:r>
              <w:rPr>
                <w:sz w:val="20"/>
                <w:szCs w:val="20"/>
                <w:lang w:val="en-GB"/>
              </w:rPr>
              <w:t>Re-use 4T8R principles</w:t>
            </w:r>
          </w:p>
          <w:p w14:paraId="52219AE7" w14:textId="1F03CAB5" w:rsidR="00D76D74" w:rsidRDefault="006E603E" w:rsidP="00D76D74">
            <w:pPr>
              <w:pStyle w:val="ListParagraph"/>
              <w:numPr>
                <w:ilvl w:val="0"/>
                <w:numId w:val="11"/>
              </w:numPr>
              <w:rPr>
                <w:sz w:val="20"/>
                <w:szCs w:val="20"/>
                <w:lang w:val="en-GB"/>
              </w:rPr>
            </w:pPr>
            <w:r w:rsidRPr="006E603E">
              <w:rPr>
                <w:sz w:val="20"/>
                <w:szCs w:val="20"/>
                <w:lang w:val="en-GB"/>
              </w:rPr>
              <w:t>a 3TX UE may report a max number of SRS ports of up to 3</w:t>
            </w:r>
          </w:p>
          <w:p w14:paraId="1E3865C2" w14:textId="23F595E2" w:rsidR="00D76D74" w:rsidRDefault="00D76D74" w:rsidP="00D76D74">
            <w:pPr>
              <w:pStyle w:val="ListParagraph"/>
              <w:numPr>
                <w:ilvl w:val="0"/>
                <w:numId w:val="11"/>
              </w:numPr>
              <w:rPr>
                <w:sz w:val="20"/>
                <w:szCs w:val="20"/>
                <w:lang w:val="en-GB"/>
              </w:rPr>
            </w:pPr>
          </w:p>
        </w:tc>
        <w:tc>
          <w:tcPr>
            <w:tcW w:w="4395" w:type="dxa"/>
          </w:tcPr>
          <w:p w14:paraId="503EAB46" w14:textId="6230E371" w:rsidR="0077083F" w:rsidRPr="0077083F" w:rsidRDefault="00140BED" w:rsidP="0077083F">
            <w:pPr>
              <w:shd w:val="clear" w:color="auto" w:fill="FFFFFF"/>
              <w:snapToGrid w:val="0"/>
              <w:rPr>
                <w:b/>
                <w:bCs/>
                <w:highlight w:val="green"/>
                <w:lang w:val="en-US"/>
              </w:rPr>
            </w:pPr>
            <w:r>
              <w:rPr>
                <w:b/>
                <w:bCs/>
                <w:highlight w:val="green"/>
              </w:rPr>
              <w:t>(RAN1 #118bis)</w:t>
            </w:r>
          </w:p>
          <w:p w14:paraId="2C0A148B" w14:textId="77777777" w:rsidR="00260733" w:rsidRPr="00260733" w:rsidRDefault="0077083F" w:rsidP="00260733">
            <w:pPr>
              <w:shd w:val="clear" w:color="auto" w:fill="FFFFFF"/>
              <w:snapToGrid w:val="0"/>
            </w:pPr>
            <w:r w:rsidRPr="0077083F">
              <w:t>To support 3T6R antenna switching for a 3TX UE,</w:t>
            </w:r>
          </w:p>
          <w:p w14:paraId="74A477B3" w14:textId="11B290F7" w:rsidR="00D76D74" w:rsidRPr="00E0527C" w:rsidRDefault="00D76D74" w:rsidP="00D76D74">
            <w:pPr>
              <w:shd w:val="clear" w:color="auto" w:fill="FFFFFF"/>
              <w:snapToGrid w:val="0"/>
              <w:rPr>
                <w:b/>
                <w:highlight w:val="green"/>
              </w:rPr>
            </w:pPr>
          </w:p>
        </w:tc>
      </w:tr>
      <w:tr w:rsidR="00D76D74" w14:paraId="1DB95AB7" w14:textId="77777777" w:rsidTr="00BE29CA">
        <w:trPr>
          <w:trHeight w:val="776"/>
        </w:trPr>
        <w:tc>
          <w:tcPr>
            <w:tcW w:w="988" w:type="dxa"/>
          </w:tcPr>
          <w:p w14:paraId="25BC134B" w14:textId="6F6D6B1E" w:rsidR="00D76D74" w:rsidRDefault="00D76D74" w:rsidP="00D76D74">
            <w:r>
              <w:t>MIMO</w:t>
            </w:r>
            <w:r w:rsidRPr="00D51E43">
              <w:t>-</w:t>
            </w:r>
            <w:r>
              <w:t>4</w:t>
            </w:r>
            <w:r w:rsidRPr="00D51E43">
              <w:t>-</w:t>
            </w:r>
            <w:r>
              <w:t>3</w:t>
            </w:r>
          </w:p>
        </w:tc>
        <w:tc>
          <w:tcPr>
            <w:tcW w:w="1701" w:type="dxa"/>
          </w:tcPr>
          <w:p w14:paraId="3B3CF578" w14:textId="7842DABF" w:rsidR="00D76D74" w:rsidRPr="00D76D74" w:rsidRDefault="00D76D74" w:rsidP="00D76D74">
            <w:pPr>
              <w:rPr>
                <w:highlight w:val="yellow"/>
                <w:lang w:val="en-US"/>
              </w:rPr>
            </w:pPr>
            <w:r w:rsidRPr="00C5772F">
              <w:rPr>
                <w:lang w:val="en-US"/>
              </w:rPr>
              <w:t>UE capability signaling for 3T3R antenna switching</w:t>
            </w:r>
          </w:p>
        </w:tc>
        <w:tc>
          <w:tcPr>
            <w:tcW w:w="2976" w:type="dxa"/>
          </w:tcPr>
          <w:p w14:paraId="49C86174" w14:textId="130EA1BA" w:rsidR="00D05A40" w:rsidRDefault="00D05A40" w:rsidP="00D05A40">
            <w:pPr>
              <w:pStyle w:val="ListParagraph"/>
              <w:numPr>
                <w:ilvl w:val="0"/>
                <w:numId w:val="11"/>
              </w:numPr>
              <w:rPr>
                <w:sz w:val="20"/>
                <w:szCs w:val="20"/>
                <w:lang w:val="en-GB"/>
              </w:rPr>
            </w:pPr>
            <w:r w:rsidRPr="006E603E">
              <w:rPr>
                <w:sz w:val="20"/>
                <w:szCs w:val="20"/>
                <w:lang w:val="en-GB"/>
              </w:rPr>
              <w:t>a 3TX UE may report a max number of SRS ports of up to 3</w:t>
            </w:r>
          </w:p>
          <w:p w14:paraId="2CA1D28A" w14:textId="35B0ACD3" w:rsidR="00D76D74" w:rsidRDefault="00D76D74" w:rsidP="00D76D74">
            <w:pPr>
              <w:pStyle w:val="ListParagraph"/>
              <w:numPr>
                <w:ilvl w:val="0"/>
                <w:numId w:val="11"/>
              </w:numPr>
              <w:rPr>
                <w:sz w:val="20"/>
                <w:szCs w:val="20"/>
                <w:lang w:val="en-GB"/>
              </w:rPr>
            </w:pPr>
          </w:p>
        </w:tc>
        <w:tc>
          <w:tcPr>
            <w:tcW w:w="4395" w:type="dxa"/>
          </w:tcPr>
          <w:p w14:paraId="6E961DAF" w14:textId="5B4B2661" w:rsidR="00D76D74" w:rsidRDefault="000A3238" w:rsidP="00D76D74">
            <w:pPr>
              <w:shd w:val="clear" w:color="auto" w:fill="FFFFFF"/>
              <w:snapToGrid w:val="0"/>
              <w:rPr>
                <w:b/>
                <w:bCs/>
                <w:highlight w:val="green"/>
              </w:rPr>
            </w:pPr>
            <w:r>
              <w:rPr>
                <w:b/>
                <w:bCs/>
                <w:highlight w:val="green"/>
              </w:rPr>
              <w:t xml:space="preserve">Updated </w:t>
            </w:r>
            <w:r w:rsidR="00625EF6">
              <w:rPr>
                <w:b/>
                <w:bCs/>
                <w:highlight w:val="green"/>
              </w:rPr>
              <w:t>WID</w:t>
            </w:r>
            <w:r w:rsidR="00BC65A6">
              <w:rPr>
                <w:b/>
                <w:bCs/>
                <w:highlight w:val="green"/>
              </w:rPr>
              <w:t xml:space="preserve"> </w:t>
            </w:r>
            <w:r w:rsidR="00A637C5" w:rsidRPr="00A637C5">
              <w:rPr>
                <w:b/>
                <w:bCs/>
                <w:highlight w:val="green"/>
              </w:rPr>
              <w:t>(</w:t>
            </w:r>
            <w:r w:rsidR="00A637C5" w:rsidRPr="00C5772F">
              <w:rPr>
                <w:b/>
                <w:bCs/>
                <w:highlight w:val="green"/>
              </w:rPr>
              <w:t>in RP-242394</w:t>
            </w:r>
            <w:r w:rsidR="0071045B">
              <w:rPr>
                <w:b/>
                <w:bCs/>
                <w:highlight w:val="green"/>
              </w:rPr>
              <w:t>)</w:t>
            </w:r>
            <w:r w:rsidR="00BC65A6" w:rsidRPr="00A637C5">
              <w:rPr>
                <w:b/>
                <w:bCs/>
                <w:highlight w:val="green"/>
              </w:rPr>
              <w:t xml:space="preserve"> </w:t>
            </w:r>
            <w:r w:rsidR="00BC65A6">
              <w:rPr>
                <w:b/>
                <w:bCs/>
                <w:highlight w:val="green"/>
              </w:rPr>
              <w:t>to support 3T3R</w:t>
            </w:r>
          </w:p>
          <w:p w14:paraId="708F5DA0" w14:textId="77777777" w:rsidR="00B4533D" w:rsidRPr="00717ED4" w:rsidRDefault="00B4533D" w:rsidP="00B4533D">
            <w:pPr>
              <w:numPr>
                <w:ilvl w:val="0"/>
                <w:numId w:val="36"/>
              </w:numPr>
              <w:overflowPunct/>
              <w:autoSpaceDE/>
              <w:autoSpaceDN/>
              <w:adjustRightInd/>
              <w:snapToGrid w:val="0"/>
              <w:spacing w:after="0"/>
              <w:textAlignment w:val="auto"/>
              <w:rPr>
                <w:rFonts w:eastAsia="Times New Roman"/>
                <w:lang w:val="en-US"/>
              </w:rPr>
            </w:pPr>
            <w:r w:rsidRPr="00717ED4">
              <w:rPr>
                <w:rFonts w:eastAsia="Times New Roman"/>
                <w:lang w:val="en-US"/>
              </w:rPr>
              <w:t xml:space="preserve">Specify non-coherent UL codebook to facilitate 3-antenna-port codebook-based transmissions, </w:t>
            </w:r>
            <w:r w:rsidRPr="00D353EC">
              <w:rPr>
                <w:rFonts w:eastAsia="Times New Roman"/>
                <w:lang w:val="en-US"/>
              </w:rPr>
              <w:t xml:space="preserve">enhancement(s) to enable </w:t>
            </w:r>
            <w:r w:rsidRPr="00D353EC">
              <w:rPr>
                <w:rFonts w:eastAsia="Times New Roman"/>
              </w:rPr>
              <w:t>3T6R SRS antenna switching</w:t>
            </w:r>
            <w:r w:rsidRPr="00D353EC">
              <w:rPr>
                <w:rFonts w:eastAsia="Times New Roman"/>
                <w:lang w:val="en-US"/>
              </w:rPr>
              <w:t>, as well as UE capability signaling for 3T3R antenna switching and 3-antenna-port non-codebook-based transmissions, w</w:t>
            </w:r>
            <w:r w:rsidRPr="00717ED4">
              <w:rPr>
                <w:rFonts w:eastAsia="Times New Roman"/>
                <w:lang w:val="en-US"/>
              </w:rPr>
              <w:t>ithout enhancement on UL full power transmission and without enhancement on SRS resource</w:t>
            </w:r>
          </w:p>
          <w:p w14:paraId="4707A5CE" w14:textId="77777777" w:rsidR="00B4533D" w:rsidRPr="00717ED4" w:rsidRDefault="00B4533D" w:rsidP="00B4533D">
            <w:pPr>
              <w:overflowPunct/>
              <w:autoSpaceDE/>
              <w:autoSpaceDN/>
              <w:adjustRightInd/>
              <w:snapToGrid w:val="0"/>
              <w:spacing w:after="0"/>
              <w:ind w:firstLine="720"/>
              <w:textAlignment w:val="auto"/>
              <w:rPr>
                <w:rFonts w:eastAsia="Times New Roman"/>
                <w:lang w:val="en-US"/>
              </w:rPr>
            </w:pPr>
            <w:r w:rsidRPr="00717ED4">
              <w:rPr>
                <w:rFonts w:eastAsia="Times New Roman"/>
                <w:lang w:val="en-US"/>
              </w:rPr>
              <w:t>Note: UL full power transmission mode 1 and 2 are not supported.</w:t>
            </w:r>
          </w:p>
          <w:p w14:paraId="0B70B238" w14:textId="77777777" w:rsidR="00B4533D" w:rsidRPr="00C5772F" w:rsidRDefault="00B4533D" w:rsidP="00B4533D">
            <w:pPr>
              <w:pStyle w:val="ListParagraph"/>
              <w:snapToGrid w:val="0"/>
              <w:rPr>
                <w:rFonts w:eastAsia="Times New Roman"/>
                <w:sz w:val="20"/>
                <w:szCs w:val="20"/>
                <w:lang w:val="en-US"/>
              </w:rPr>
            </w:pPr>
            <w:r w:rsidRPr="00C5772F">
              <w:rPr>
                <w:rFonts w:eastAsia="Times New Roman"/>
                <w:sz w:val="20"/>
                <w:szCs w:val="20"/>
                <w:lang w:val="en-US" w:eastAsia="en-US"/>
              </w:rPr>
              <w:t>Note: O</w:t>
            </w:r>
            <w:proofErr w:type="spellStart"/>
            <w:r w:rsidRPr="00C5772F">
              <w:rPr>
                <w:rFonts w:eastAsia="Times New Roman"/>
                <w:sz w:val="20"/>
                <w:szCs w:val="20"/>
                <w:lang w:eastAsia="en-US"/>
              </w:rPr>
              <w:t>ther</w:t>
            </w:r>
            <w:proofErr w:type="spellEnd"/>
            <w:r w:rsidRPr="00C5772F">
              <w:rPr>
                <w:rFonts w:eastAsia="Times New Roman"/>
                <w:sz w:val="20"/>
                <w:szCs w:val="20"/>
                <w:lang w:eastAsia="en-US"/>
              </w:rPr>
              <w:t xml:space="preserve"> </w:t>
            </w:r>
            <w:proofErr w:type="spellStart"/>
            <w:r w:rsidRPr="00C5772F">
              <w:rPr>
                <w:rFonts w:eastAsia="Times New Roman"/>
                <w:sz w:val="20"/>
                <w:szCs w:val="20"/>
                <w:lang w:eastAsia="en-US"/>
              </w:rPr>
              <w:t>than</w:t>
            </w:r>
            <w:proofErr w:type="spellEnd"/>
            <w:r w:rsidRPr="00C5772F">
              <w:rPr>
                <w:rFonts w:eastAsia="Times New Roman"/>
                <w:sz w:val="20"/>
                <w:szCs w:val="20"/>
                <w:lang w:eastAsia="en-US"/>
              </w:rPr>
              <w:t xml:space="preserve"> UE </w:t>
            </w:r>
            <w:proofErr w:type="spellStart"/>
            <w:r w:rsidRPr="00C5772F">
              <w:rPr>
                <w:rFonts w:eastAsia="Times New Roman"/>
                <w:sz w:val="20"/>
                <w:szCs w:val="20"/>
                <w:lang w:eastAsia="en-US"/>
              </w:rPr>
              <w:t>capability</w:t>
            </w:r>
            <w:proofErr w:type="spellEnd"/>
            <w:r w:rsidRPr="00C5772F">
              <w:rPr>
                <w:rFonts w:eastAsia="Times New Roman"/>
                <w:sz w:val="20"/>
                <w:szCs w:val="20"/>
                <w:lang w:eastAsia="en-US"/>
              </w:rPr>
              <w:t xml:space="preserve"> </w:t>
            </w:r>
            <w:proofErr w:type="spellStart"/>
            <w:r w:rsidRPr="00C5772F">
              <w:rPr>
                <w:rFonts w:eastAsia="Times New Roman"/>
                <w:sz w:val="20"/>
                <w:szCs w:val="20"/>
                <w:lang w:eastAsia="en-US"/>
              </w:rPr>
              <w:t>signaling</w:t>
            </w:r>
            <w:proofErr w:type="spellEnd"/>
            <w:r w:rsidRPr="00C5772F">
              <w:rPr>
                <w:rFonts w:eastAsia="Times New Roman"/>
                <w:sz w:val="20"/>
                <w:szCs w:val="20"/>
                <w:lang w:eastAsia="en-US"/>
              </w:rPr>
              <w:t xml:space="preserve">, no </w:t>
            </w:r>
            <w:proofErr w:type="spellStart"/>
            <w:r w:rsidRPr="00C5772F">
              <w:rPr>
                <w:rFonts w:eastAsia="Times New Roman"/>
                <w:sz w:val="20"/>
                <w:szCs w:val="20"/>
                <w:lang w:eastAsia="en-US"/>
              </w:rPr>
              <w:t>other</w:t>
            </w:r>
            <w:proofErr w:type="spellEnd"/>
            <w:r w:rsidRPr="00C5772F">
              <w:rPr>
                <w:rFonts w:eastAsia="Times New Roman"/>
                <w:sz w:val="20"/>
                <w:szCs w:val="20"/>
                <w:lang w:eastAsia="en-US"/>
              </w:rPr>
              <w:t xml:space="preserve"> </w:t>
            </w:r>
            <w:proofErr w:type="spellStart"/>
            <w:r w:rsidRPr="00C5772F">
              <w:rPr>
                <w:rFonts w:eastAsia="Times New Roman"/>
                <w:sz w:val="20"/>
                <w:szCs w:val="20"/>
                <w:lang w:eastAsia="en-US"/>
              </w:rPr>
              <w:t>enhancement</w:t>
            </w:r>
            <w:proofErr w:type="spellEnd"/>
            <w:r w:rsidRPr="00C5772F">
              <w:rPr>
                <w:rFonts w:eastAsia="Times New Roman"/>
                <w:sz w:val="20"/>
                <w:szCs w:val="20"/>
                <w:lang w:eastAsia="en-US"/>
              </w:rPr>
              <w:t xml:space="preserve"> is </w:t>
            </w:r>
            <w:proofErr w:type="spellStart"/>
            <w:r w:rsidRPr="00C5772F">
              <w:rPr>
                <w:rFonts w:eastAsia="Times New Roman"/>
                <w:sz w:val="20"/>
                <w:szCs w:val="20"/>
                <w:lang w:eastAsia="en-US"/>
              </w:rPr>
              <w:t>specified</w:t>
            </w:r>
            <w:proofErr w:type="spellEnd"/>
            <w:r w:rsidRPr="00C5772F">
              <w:rPr>
                <w:rFonts w:eastAsia="Times New Roman"/>
                <w:sz w:val="20"/>
                <w:szCs w:val="20"/>
                <w:lang w:eastAsia="en-US"/>
              </w:rPr>
              <w:t xml:space="preserve"> for 3T3R SRS </w:t>
            </w:r>
            <w:proofErr w:type="spellStart"/>
            <w:r w:rsidRPr="00C5772F">
              <w:rPr>
                <w:rFonts w:eastAsia="Times New Roman"/>
                <w:sz w:val="20"/>
                <w:szCs w:val="20"/>
                <w:lang w:eastAsia="en-US"/>
              </w:rPr>
              <w:t>antenna</w:t>
            </w:r>
            <w:proofErr w:type="spellEnd"/>
            <w:r w:rsidRPr="00C5772F">
              <w:rPr>
                <w:rFonts w:eastAsia="Times New Roman"/>
                <w:sz w:val="20"/>
                <w:szCs w:val="20"/>
                <w:lang w:eastAsia="en-US"/>
              </w:rPr>
              <w:t xml:space="preserve"> </w:t>
            </w:r>
            <w:proofErr w:type="spellStart"/>
            <w:r w:rsidRPr="00C5772F">
              <w:rPr>
                <w:rFonts w:eastAsia="Times New Roman"/>
                <w:sz w:val="20"/>
                <w:szCs w:val="20"/>
                <w:lang w:eastAsia="en-US"/>
              </w:rPr>
              <w:t>switching</w:t>
            </w:r>
            <w:proofErr w:type="spellEnd"/>
            <w:r w:rsidRPr="00C5772F">
              <w:rPr>
                <w:rFonts w:eastAsia="Times New Roman"/>
                <w:sz w:val="20"/>
                <w:szCs w:val="20"/>
                <w:lang w:eastAsia="en-US"/>
              </w:rPr>
              <w:t>.</w:t>
            </w:r>
          </w:p>
          <w:p w14:paraId="7D71D4C6" w14:textId="77777777" w:rsidR="00B4533D" w:rsidRPr="00717ED4" w:rsidRDefault="00B4533D" w:rsidP="00B4533D">
            <w:pPr>
              <w:overflowPunct/>
              <w:autoSpaceDE/>
              <w:autoSpaceDN/>
              <w:adjustRightInd/>
              <w:snapToGrid w:val="0"/>
              <w:spacing w:after="0"/>
              <w:ind w:firstLine="720"/>
              <w:textAlignment w:val="auto"/>
              <w:rPr>
                <w:rFonts w:eastAsia="Times New Roman"/>
                <w:lang w:val="en-US"/>
              </w:rPr>
            </w:pPr>
          </w:p>
          <w:p w14:paraId="5716B8B8" w14:textId="69625BC0" w:rsidR="00D76D74" w:rsidRPr="00D76D74" w:rsidRDefault="00D76D74" w:rsidP="00D76D74">
            <w:pPr>
              <w:shd w:val="clear" w:color="auto" w:fill="FFFFFF"/>
              <w:snapToGrid w:val="0"/>
              <w:rPr>
                <w:b/>
                <w:bCs/>
                <w:highlight w:val="green"/>
              </w:rPr>
            </w:pPr>
          </w:p>
        </w:tc>
      </w:tr>
      <w:tr w:rsidR="00D76D74" w14:paraId="66802EDA" w14:textId="77777777" w:rsidTr="00BE29CA">
        <w:trPr>
          <w:trHeight w:val="776"/>
        </w:trPr>
        <w:tc>
          <w:tcPr>
            <w:tcW w:w="988" w:type="dxa"/>
          </w:tcPr>
          <w:p w14:paraId="6D4E8EF6" w14:textId="773E2551" w:rsidR="00D76D74" w:rsidRDefault="00D76D74" w:rsidP="00D76D74">
            <w:r>
              <w:t>MIMO</w:t>
            </w:r>
            <w:r w:rsidRPr="00D51E43">
              <w:t>-</w:t>
            </w:r>
            <w:r>
              <w:t>4</w:t>
            </w:r>
            <w:r w:rsidRPr="00D51E43">
              <w:t>-</w:t>
            </w:r>
            <w:r>
              <w:t>4</w:t>
            </w:r>
          </w:p>
        </w:tc>
        <w:tc>
          <w:tcPr>
            <w:tcW w:w="1701" w:type="dxa"/>
          </w:tcPr>
          <w:p w14:paraId="79CF5692" w14:textId="4AB32353" w:rsidR="00D76D74" w:rsidRPr="00D76D74" w:rsidRDefault="00D76D74" w:rsidP="00D76D74">
            <w:pPr>
              <w:rPr>
                <w:highlight w:val="yellow"/>
                <w:lang w:val="en-US"/>
              </w:rPr>
            </w:pPr>
            <w:r w:rsidRPr="00C5772F">
              <w:rPr>
                <w:lang w:val="en-US"/>
              </w:rPr>
              <w:t>UE capability signaling for 3-antenna-port non-codebook-based transmissions</w:t>
            </w:r>
          </w:p>
        </w:tc>
        <w:tc>
          <w:tcPr>
            <w:tcW w:w="2976" w:type="dxa"/>
          </w:tcPr>
          <w:p w14:paraId="3AF34393" w14:textId="77777777" w:rsidR="00D76D74" w:rsidRDefault="00393EE3" w:rsidP="00D76D74">
            <w:pPr>
              <w:pStyle w:val="ListParagraph"/>
              <w:numPr>
                <w:ilvl w:val="0"/>
                <w:numId w:val="11"/>
              </w:numPr>
              <w:rPr>
                <w:sz w:val="20"/>
                <w:szCs w:val="20"/>
                <w:lang w:val="en-GB"/>
              </w:rPr>
            </w:pPr>
            <w:r>
              <w:rPr>
                <w:sz w:val="20"/>
                <w:szCs w:val="20"/>
                <w:lang w:val="en-GB"/>
              </w:rPr>
              <w:t>NCB</w:t>
            </w:r>
            <w:r w:rsidR="008E41DA">
              <w:rPr>
                <w:sz w:val="20"/>
                <w:szCs w:val="20"/>
                <w:lang w:val="en-GB"/>
              </w:rPr>
              <w:t>-</w:t>
            </w:r>
            <w:r w:rsidR="00B042A8">
              <w:rPr>
                <w:sz w:val="20"/>
                <w:szCs w:val="20"/>
                <w:lang w:val="en-GB"/>
              </w:rPr>
              <w:t>based</w:t>
            </w:r>
            <w:r w:rsidR="001D5F54">
              <w:rPr>
                <w:sz w:val="20"/>
                <w:szCs w:val="20"/>
                <w:lang w:val="en-GB"/>
              </w:rPr>
              <w:t xml:space="preserve"> PUSCH: capability of up to max 3 layers</w:t>
            </w:r>
          </w:p>
          <w:p w14:paraId="3A4666B1" w14:textId="77777777" w:rsidR="001D5F54" w:rsidRDefault="001D5F54" w:rsidP="00D76D74">
            <w:pPr>
              <w:pStyle w:val="ListParagraph"/>
              <w:numPr>
                <w:ilvl w:val="0"/>
                <w:numId w:val="11"/>
              </w:numPr>
              <w:rPr>
                <w:sz w:val="20"/>
                <w:szCs w:val="20"/>
                <w:lang w:val="en-GB"/>
              </w:rPr>
            </w:pPr>
            <w:r>
              <w:rPr>
                <w:sz w:val="20"/>
                <w:szCs w:val="20"/>
                <w:lang w:val="en-GB"/>
              </w:rPr>
              <w:t xml:space="preserve">SRI indication: re-use </w:t>
            </w:r>
            <w:r w:rsidR="0043615B">
              <w:rPr>
                <w:sz w:val="20"/>
                <w:szCs w:val="20"/>
                <w:lang w:val="en-GB"/>
              </w:rPr>
              <w:t>legacy-based solution according to N_SRS</w:t>
            </w:r>
          </w:p>
          <w:p w14:paraId="04C2892F" w14:textId="6F576FEB" w:rsidR="008A34C8" w:rsidRDefault="00F313CE" w:rsidP="00D76D74">
            <w:pPr>
              <w:pStyle w:val="ListParagraph"/>
              <w:numPr>
                <w:ilvl w:val="0"/>
                <w:numId w:val="11"/>
              </w:numPr>
              <w:rPr>
                <w:sz w:val="20"/>
                <w:szCs w:val="20"/>
                <w:lang w:val="en-GB"/>
              </w:rPr>
            </w:pPr>
            <w:r>
              <w:rPr>
                <w:sz w:val="20"/>
                <w:szCs w:val="20"/>
                <w:lang w:val="en-GB"/>
              </w:rPr>
              <w:t xml:space="preserve">For S-TRP: </w:t>
            </w:r>
            <w:r w:rsidR="00B24A5C">
              <w:rPr>
                <w:sz w:val="20"/>
                <w:szCs w:val="20"/>
                <w:lang w:val="en-GB"/>
              </w:rPr>
              <w:t>one SRS resources set with u</w:t>
            </w:r>
            <w:r w:rsidR="008A34C8">
              <w:rPr>
                <w:sz w:val="20"/>
                <w:szCs w:val="20"/>
                <w:lang w:val="en-GB"/>
              </w:rPr>
              <w:t>p to N_SRS single port SRS resources</w:t>
            </w:r>
          </w:p>
          <w:p w14:paraId="22390BC3" w14:textId="3A179F7D" w:rsidR="00D76D74" w:rsidRDefault="000E6B29" w:rsidP="00D76D74">
            <w:pPr>
              <w:pStyle w:val="ListParagraph"/>
              <w:numPr>
                <w:ilvl w:val="0"/>
                <w:numId w:val="11"/>
              </w:numPr>
              <w:rPr>
                <w:sz w:val="20"/>
                <w:szCs w:val="20"/>
                <w:lang w:val="en-GB"/>
              </w:rPr>
            </w:pPr>
            <w:r>
              <w:rPr>
                <w:sz w:val="20"/>
                <w:szCs w:val="20"/>
                <w:lang w:val="en-GB"/>
              </w:rPr>
              <w:t xml:space="preserve">For Rel-17 M-TRP PUSCH repetition: two SRS </w:t>
            </w:r>
            <w:r w:rsidR="0046597B">
              <w:rPr>
                <w:sz w:val="20"/>
                <w:szCs w:val="20"/>
                <w:lang w:val="en-GB"/>
              </w:rPr>
              <w:t>resource sets, each with N_SRS single-port SRS resources</w:t>
            </w:r>
          </w:p>
        </w:tc>
        <w:tc>
          <w:tcPr>
            <w:tcW w:w="4395" w:type="dxa"/>
          </w:tcPr>
          <w:p w14:paraId="5B6A2ECA" w14:textId="55185649" w:rsidR="00E7654E" w:rsidRPr="00E7654E" w:rsidRDefault="00E7654E" w:rsidP="00E7654E">
            <w:pPr>
              <w:shd w:val="clear" w:color="auto" w:fill="FFFFFF"/>
              <w:snapToGrid w:val="0"/>
              <w:rPr>
                <w:lang w:val="en-US"/>
              </w:rPr>
            </w:pPr>
            <w:r w:rsidRPr="00E7654E">
              <w:rPr>
                <w:highlight w:val="green"/>
              </w:rPr>
              <w:t>(RAN1 #118bis)</w:t>
            </w:r>
          </w:p>
          <w:p w14:paraId="7D34C5B5" w14:textId="77777777" w:rsidR="00E7654E" w:rsidRPr="00E7654E" w:rsidRDefault="00E7654E" w:rsidP="00E7654E">
            <w:pPr>
              <w:shd w:val="clear" w:color="auto" w:fill="FFFFFF"/>
              <w:snapToGrid w:val="0"/>
              <w:rPr>
                <w:lang w:val="en-US"/>
              </w:rPr>
            </w:pPr>
            <w:r w:rsidRPr="00E7654E">
              <w:t xml:space="preserve">To support non-codebook-based PUSCH transmission by a 3TX UE, </w:t>
            </w:r>
          </w:p>
          <w:p w14:paraId="018500E6" w14:textId="0E408500" w:rsidR="00D76D74" w:rsidRPr="00717ED4" w:rsidRDefault="00D76D74" w:rsidP="00C5772F">
            <w:pPr>
              <w:pStyle w:val="ListParagraph"/>
              <w:shd w:val="clear" w:color="auto" w:fill="FFFFFF"/>
              <w:snapToGrid w:val="0"/>
              <w:rPr>
                <w:b/>
                <w:sz w:val="20"/>
                <w:szCs w:val="20"/>
                <w:highlight w:val="green"/>
              </w:rPr>
            </w:pPr>
          </w:p>
        </w:tc>
      </w:tr>
      <w:tr w:rsidR="0035704E" w14:paraId="6FD3219F" w14:textId="77777777" w:rsidTr="00BE29CA">
        <w:trPr>
          <w:trHeight w:val="776"/>
        </w:trPr>
        <w:tc>
          <w:tcPr>
            <w:tcW w:w="988" w:type="dxa"/>
          </w:tcPr>
          <w:p w14:paraId="24600A43" w14:textId="7C603624" w:rsidR="0035704E" w:rsidRDefault="0035704E" w:rsidP="00D76D74">
            <w:r>
              <w:t>MIMO-5-1</w:t>
            </w:r>
          </w:p>
        </w:tc>
        <w:tc>
          <w:tcPr>
            <w:tcW w:w="1701" w:type="dxa"/>
          </w:tcPr>
          <w:p w14:paraId="13767866" w14:textId="51097D40" w:rsidR="0035704E" w:rsidRDefault="007D3504" w:rsidP="00D76D74">
            <w:pPr>
              <w:rPr>
                <w:highlight w:val="yellow"/>
                <w:lang w:val="en-US"/>
              </w:rPr>
            </w:pPr>
            <w:r w:rsidRPr="00C5772F">
              <w:rPr>
                <w:lang w:val="en-US"/>
              </w:rPr>
              <w:t xml:space="preserve">Basic feature </w:t>
            </w:r>
            <w:proofErr w:type="gramStart"/>
            <w:r w:rsidRPr="00C5772F">
              <w:rPr>
                <w:lang w:val="en-US"/>
              </w:rPr>
              <w:t>for  asymmetric</w:t>
            </w:r>
            <w:proofErr w:type="gramEnd"/>
            <w:r w:rsidRPr="00C5772F">
              <w:rPr>
                <w:lang w:val="en-US"/>
              </w:rPr>
              <w:t xml:space="preserve"> DL </w:t>
            </w:r>
            <w:proofErr w:type="spellStart"/>
            <w:r w:rsidRPr="00C5772F">
              <w:rPr>
                <w:lang w:val="en-US"/>
              </w:rPr>
              <w:t>sTRP</w:t>
            </w:r>
            <w:proofErr w:type="spellEnd"/>
            <w:r w:rsidRPr="00C5772F">
              <w:rPr>
                <w:lang w:val="en-US"/>
              </w:rPr>
              <w:t xml:space="preserve">/UL </w:t>
            </w:r>
            <w:proofErr w:type="spellStart"/>
            <w:r w:rsidRPr="00C5772F">
              <w:rPr>
                <w:lang w:val="en-US"/>
              </w:rPr>
              <w:t>mTRP</w:t>
            </w:r>
            <w:proofErr w:type="spellEnd"/>
            <w:r w:rsidRPr="00C5772F">
              <w:rPr>
                <w:lang w:val="en-US"/>
              </w:rPr>
              <w:t xml:space="preserve"> deployment scenarios</w:t>
            </w:r>
          </w:p>
        </w:tc>
        <w:tc>
          <w:tcPr>
            <w:tcW w:w="2976" w:type="dxa"/>
          </w:tcPr>
          <w:p w14:paraId="70E6AE35" w14:textId="77777777" w:rsidR="00A35D9E" w:rsidRDefault="00A35D9E" w:rsidP="00EF1CA1">
            <w:pPr>
              <w:pStyle w:val="ListParagraph"/>
              <w:numPr>
                <w:ilvl w:val="0"/>
                <w:numId w:val="11"/>
              </w:numPr>
              <w:ind w:left="177" w:hanging="177"/>
              <w:rPr>
                <w:sz w:val="20"/>
                <w:szCs w:val="20"/>
                <w:lang w:val="en-GB"/>
              </w:rPr>
            </w:pPr>
            <w:r>
              <w:rPr>
                <w:sz w:val="20"/>
                <w:szCs w:val="20"/>
                <w:lang w:val="en-GB"/>
              </w:rPr>
              <w:t xml:space="preserve">Applying PL Offset to </w:t>
            </w:r>
            <w:r w:rsidRPr="00A35D9E">
              <w:rPr>
                <w:sz w:val="20"/>
                <w:szCs w:val="20"/>
                <w:lang w:val="en-GB"/>
              </w:rPr>
              <w:t>calculate the Tx power of the PUSCH/PUCCH/SRS</w:t>
            </w:r>
          </w:p>
          <w:p w14:paraId="6718A6CF" w14:textId="77777777" w:rsidR="008E4F31" w:rsidRDefault="00A35D9E" w:rsidP="00EF1CA1">
            <w:pPr>
              <w:pStyle w:val="ListParagraph"/>
              <w:numPr>
                <w:ilvl w:val="0"/>
                <w:numId w:val="11"/>
              </w:numPr>
              <w:ind w:left="177" w:hanging="177"/>
              <w:rPr>
                <w:sz w:val="20"/>
                <w:szCs w:val="20"/>
                <w:lang w:val="en-GB"/>
              </w:rPr>
            </w:pPr>
            <w:r>
              <w:rPr>
                <w:sz w:val="20"/>
                <w:szCs w:val="20"/>
                <w:lang w:val="en-GB"/>
              </w:rPr>
              <w:t xml:space="preserve">Applying </w:t>
            </w:r>
            <w:r w:rsidRPr="00A35D9E">
              <w:rPr>
                <w:sz w:val="20"/>
                <w:szCs w:val="20"/>
                <w:lang w:val="en-GB"/>
              </w:rPr>
              <w:t>PL offset in the calculation of Type 1 PHR</w:t>
            </w:r>
          </w:p>
          <w:p w14:paraId="4F41A715" w14:textId="77777777" w:rsidR="003E54CB" w:rsidRDefault="008E4F31" w:rsidP="003E54CB">
            <w:pPr>
              <w:pStyle w:val="ListParagraph"/>
              <w:numPr>
                <w:ilvl w:val="0"/>
                <w:numId w:val="11"/>
              </w:numPr>
              <w:ind w:left="177" w:hanging="177"/>
              <w:rPr>
                <w:sz w:val="20"/>
                <w:szCs w:val="20"/>
                <w:lang w:val="en-GB"/>
              </w:rPr>
            </w:pPr>
            <w:r w:rsidRPr="0077347A">
              <w:rPr>
                <w:sz w:val="20"/>
                <w:szCs w:val="20"/>
                <w:highlight w:val="lightGray"/>
                <w:lang w:val="en-GB"/>
              </w:rPr>
              <w:t>Applying PL offset in the calculation of Type 3 PHR</w:t>
            </w:r>
            <w:r w:rsidR="00A35D9E" w:rsidRPr="00A35D9E">
              <w:rPr>
                <w:sz w:val="20"/>
                <w:szCs w:val="20"/>
                <w:lang w:val="en-GB"/>
              </w:rPr>
              <w:t xml:space="preserve"> </w:t>
            </w:r>
          </w:p>
          <w:p w14:paraId="13D75DA5" w14:textId="77777777" w:rsidR="0057567E" w:rsidRDefault="0057567E" w:rsidP="0057567E">
            <w:pPr>
              <w:pStyle w:val="ListParagraph"/>
              <w:numPr>
                <w:ilvl w:val="0"/>
                <w:numId w:val="11"/>
              </w:numPr>
              <w:ind w:left="177" w:hanging="177"/>
              <w:rPr>
                <w:sz w:val="20"/>
                <w:szCs w:val="20"/>
                <w:lang w:val="en-GB"/>
              </w:rPr>
            </w:pPr>
            <w:r>
              <w:rPr>
                <w:sz w:val="20"/>
                <w:szCs w:val="20"/>
                <w:lang w:val="en-GB"/>
              </w:rPr>
              <w:t>Applying PL offset to UL TX power calculation</w:t>
            </w:r>
          </w:p>
          <w:p w14:paraId="48302F39" w14:textId="77777777" w:rsidR="0057567E" w:rsidRDefault="0057567E" w:rsidP="0057567E">
            <w:pPr>
              <w:pStyle w:val="ListParagraph"/>
              <w:numPr>
                <w:ilvl w:val="0"/>
                <w:numId w:val="11"/>
              </w:numPr>
              <w:ind w:left="177" w:hanging="177"/>
              <w:rPr>
                <w:sz w:val="20"/>
                <w:szCs w:val="20"/>
                <w:lang w:val="en-GB"/>
              </w:rPr>
            </w:pPr>
            <w:r>
              <w:rPr>
                <w:sz w:val="20"/>
                <w:szCs w:val="20"/>
                <w:lang w:val="en-GB"/>
              </w:rPr>
              <w:t>Two SRS CL power control adjustment states [i0, i1]</w:t>
            </w:r>
          </w:p>
          <w:p w14:paraId="42F5932F" w14:textId="7B9084F4" w:rsidR="0035704E" w:rsidRDefault="0057567E" w:rsidP="00EF1CA1">
            <w:pPr>
              <w:pStyle w:val="ListParagraph"/>
              <w:numPr>
                <w:ilvl w:val="0"/>
                <w:numId w:val="11"/>
              </w:numPr>
              <w:ind w:left="177" w:hanging="177"/>
              <w:rPr>
                <w:sz w:val="20"/>
                <w:szCs w:val="20"/>
                <w:lang w:val="en-GB"/>
              </w:rPr>
            </w:pPr>
            <w:r>
              <w:rPr>
                <w:sz w:val="20"/>
                <w:szCs w:val="20"/>
                <w:lang w:val="en-GB"/>
              </w:rPr>
              <w:t>DCI 2_3 for indicating the TPC commands [Type A, Type B]</w:t>
            </w:r>
          </w:p>
        </w:tc>
        <w:tc>
          <w:tcPr>
            <w:tcW w:w="4395" w:type="dxa"/>
          </w:tcPr>
          <w:p w14:paraId="258EE4C2" w14:textId="24F826A1" w:rsidR="007D3504" w:rsidRPr="00FA267E" w:rsidRDefault="007D3504" w:rsidP="007D3504">
            <w:pPr>
              <w:spacing w:after="0"/>
              <w:jc w:val="both"/>
              <w:rPr>
                <w:rFonts w:eastAsia="DengXian"/>
                <w:highlight w:val="green"/>
                <w:lang w:eastAsia="zh-CN"/>
              </w:rPr>
            </w:pPr>
            <w:r w:rsidRPr="00717ED4">
              <w:rPr>
                <w:rFonts w:ascii="Arial" w:eastAsia="Times New Roman" w:hAnsi="Arial"/>
                <w:b/>
                <w:highlight w:val="yellow"/>
              </w:rPr>
              <w:t>(RAN1 #116 Athens)</w:t>
            </w:r>
          </w:p>
          <w:p w14:paraId="75EAA3EA" w14:textId="77777777" w:rsidR="007D3504" w:rsidRPr="00E757C2" w:rsidRDefault="007D3504" w:rsidP="007D3504">
            <w:pPr>
              <w:spacing w:after="0"/>
              <w:jc w:val="both"/>
              <w:rPr>
                <w:rFonts w:eastAsia="Malgun Gothic"/>
              </w:rPr>
            </w:pPr>
            <w:r w:rsidRPr="00E757C2">
              <w:rPr>
                <w:rFonts w:eastAsia="Malgun Gothic"/>
              </w:rPr>
              <w:t xml:space="preserve">For the asymmetric DL </w:t>
            </w:r>
            <w:proofErr w:type="spellStart"/>
            <w:r w:rsidRPr="00E757C2">
              <w:rPr>
                <w:rFonts w:eastAsia="Malgun Gothic"/>
              </w:rPr>
              <w:t>sTRP</w:t>
            </w:r>
            <w:proofErr w:type="spellEnd"/>
            <w:r w:rsidRPr="00E757C2">
              <w:rPr>
                <w:rFonts w:eastAsia="Malgun Gothic"/>
              </w:rPr>
              <w:t xml:space="preserve">/UL </w:t>
            </w:r>
            <w:proofErr w:type="spellStart"/>
            <w:r w:rsidRPr="00E757C2">
              <w:rPr>
                <w:rFonts w:eastAsia="Malgun Gothic"/>
              </w:rPr>
              <w:t>mTRP</w:t>
            </w:r>
            <w:proofErr w:type="spellEnd"/>
            <w:r w:rsidRPr="00E757C2">
              <w:rPr>
                <w:rFonts w:eastAsia="Malgun Gothic"/>
              </w:rPr>
              <w:t xml:space="preserve"> deployment scenarios, support to associate a UL TCI state with a PL offset:</w:t>
            </w:r>
          </w:p>
          <w:p w14:paraId="21D61AA1" w14:textId="77777777" w:rsidR="0035704E" w:rsidRDefault="0035704E" w:rsidP="00E757C2">
            <w:pPr>
              <w:spacing w:after="0"/>
              <w:jc w:val="both"/>
              <w:rPr>
                <w:rFonts w:eastAsia="DengXian"/>
                <w:b/>
                <w:bCs/>
                <w:highlight w:val="green"/>
                <w:lang w:eastAsia="zh-CN"/>
              </w:rPr>
            </w:pPr>
          </w:p>
          <w:p w14:paraId="3DA450FB" w14:textId="0822BBB3" w:rsidR="00AF3BDE" w:rsidRPr="00E245A5" w:rsidRDefault="00AF56F6" w:rsidP="00AF3BDE">
            <w:pPr>
              <w:rPr>
                <w:rFonts w:cs="Times"/>
                <w:b/>
                <w:bCs/>
                <w:highlight w:val="green"/>
                <w:lang w:eastAsia="x-none"/>
              </w:rPr>
            </w:pPr>
            <w:r>
              <w:rPr>
                <w:rFonts w:cs="Times"/>
                <w:b/>
                <w:bCs/>
                <w:highlight w:val="green"/>
                <w:lang w:eastAsia="x-none"/>
              </w:rPr>
              <w:t>(</w:t>
            </w:r>
            <w:r w:rsidR="00AF3BDE" w:rsidRPr="00717ED4">
              <w:rPr>
                <w:rFonts w:ascii="Arial" w:eastAsia="Times New Roman" w:hAnsi="Arial"/>
                <w:b/>
                <w:highlight w:val="yellow"/>
              </w:rPr>
              <w:t>RAN1 #118 Maastricht)</w:t>
            </w:r>
          </w:p>
          <w:p w14:paraId="63C38885" w14:textId="77777777" w:rsidR="00AF3BDE" w:rsidRDefault="00AF3BDE" w:rsidP="00AF3BDE">
            <w:pPr>
              <w:pStyle w:val="0Maintext"/>
              <w:rPr>
                <w:rFonts w:eastAsia="DengXian"/>
                <w:lang w:eastAsia="zh-CN"/>
              </w:rPr>
            </w:pPr>
            <w:r w:rsidRPr="00D353EC">
              <w:rPr>
                <w:rFonts w:eastAsia="DengXian"/>
                <w:lang w:eastAsia="zh-CN"/>
              </w:rPr>
              <w:t xml:space="preserve">For the asymmetric DL </w:t>
            </w:r>
            <w:proofErr w:type="spellStart"/>
            <w:r w:rsidRPr="00D353EC">
              <w:rPr>
                <w:rFonts w:eastAsia="DengXian"/>
                <w:lang w:eastAsia="zh-CN"/>
              </w:rPr>
              <w:t>sTRP</w:t>
            </w:r>
            <w:proofErr w:type="spellEnd"/>
            <w:r w:rsidRPr="00D353EC">
              <w:rPr>
                <w:rFonts w:eastAsia="DengXian"/>
                <w:lang w:eastAsia="zh-CN"/>
              </w:rPr>
              <w:t xml:space="preserve">/UL </w:t>
            </w:r>
            <w:proofErr w:type="spellStart"/>
            <w:r w:rsidRPr="00D353EC">
              <w:rPr>
                <w:rFonts w:eastAsia="DengXian"/>
                <w:lang w:eastAsia="zh-CN"/>
              </w:rPr>
              <w:t>mTRP</w:t>
            </w:r>
            <w:proofErr w:type="spellEnd"/>
            <w:r w:rsidRPr="00D353EC">
              <w:rPr>
                <w:rFonts w:eastAsia="DengXian"/>
                <w:lang w:eastAsia="zh-CN"/>
              </w:rPr>
              <w:t xml:space="preserve"> scenarios, support to include PL offset in the calculation of Type 1 PHR based on actual PUSCH transmission and Type 1 PHR based on reference PUSCH</w:t>
            </w:r>
          </w:p>
          <w:p w14:paraId="779581DF" w14:textId="77777777" w:rsidR="00AF3BDE" w:rsidRDefault="00AF3BDE" w:rsidP="00E757C2">
            <w:pPr>
              <w:spacing w:after="0"/>
              <w:jc w:val="both"/>
              <w:rPr>
                <w:rFonts w:eastAsia="DengXian"/>
                <w:b/>
                <w:bCs/>
                <w:highlight w:val="green"/>
                <w:lang w:eastAsia="zh-CN"/>
              </w:rPr>
            </w:pPr>
          </w:p>
          <w:p w14:paraId="778B2D95" w14:textId="2431EC09" w:rsidR="00BE7B3F" w:rsidRPr="00202270" w:rsidRDefault="00BE7B3F" w:rsidP="00BE7B3F">
            <w:pPr>
              <w:rPr>
                <w:b/>
                <w:bCs/>
              </w:rPr>
            </w:pPr>
            <w:r w:rsidRPr="00717ED4">
              <w:rPr>
                <w:rFonts w:ascii="Arial" w:eastAsia="Times New Roman" w:hAnsi="Arial"/>
                <w:b/>
                <w:highlight w:val="yellow"/>
              </w:rPr>
              <w:t>(RAN1 #118 Maastricht)</w:t>
            </w:r>
          </w:p>
          <w:p w14:paraId="3160B6EC" w14:textId="77777777" w:rsidR="00BE7B3F" w:rsidRPr="00BE7B3F" w:rsidRDefault="00BE7B3F" w:rsidP="00BE7B3F">
            <w:pPr>
              <w:rPr>
                <w:rFonts w:eastAsia="DengXian" w:cs="Batang"/>
                <w:lang w:val="en-CA"/>
              </w:rPr>
            </w:pPr>
            <w:r w:rsidRPr="00BE7B3F">
              <w:rPr>
                <w:rFonts w:eastAsia="DengXian" w:cs="Batang"/>
                <w:lang w:val="en-CA"/>
              </w:rPr>
              <w:t>Study whether to support Type 3 PHR reporting in a serving cell/BWP where the UE is configured with two separate SRS CLPC adjustment states.</w:t>
            </w:r>
          </w:p>
          <w:p w14:paraId="2A3C6DDD" w14:textId="77777777" w:rsidR="003E54CB" w:rsidRPr="00C5772F" w:rsidRDefault="00BE7B3F" w:rsidP="003E54CB">
            <w:pPr>
              <w:pStyle w:val="ListParagraph"/>
              <w:jc w:val="both"/>
              <w:rPr>
                <w:rFonts w:eastAsia="DengXian" w:cs="Arial"/>
                <w:sz w:val="20"/>
                <w:szCs w:val="20"/>
                <w:highlight w:val="lightGray"/>
                <w:lang w:val="en-CA"/>
              </w:rPr>
            </w:pPr>
            <w:r w:rsidRPr="0077347A">
              <w:rPr>
                <w:rFonts w:eastAsia="DengXian" w:cs="Arial"/>
                <w:sz w:val="20"/>
                <w:szCs w:val="20"/>
                <w:highlight w:val="lightGray"/>
                <w:lang w:val="en-CA"/>
              </w:rPr>
              <w:t>Continue to study whether to support including PL offset in the calculation of Type 3 PHR</w:t>
            </w:r>
            <w:r w:rsidRPr="00C5772F">
              <w:rPr>
                <w:rFonts w:eastAsia="DengXian" w:cs="Arial"/>
                <w:sz w:val="20"/>
                <w:szCs w:val="20"/>
                <w:highlight w:val="lightGray"/>
                <w:lang w:val="en-CA"/>
              </w:rPr>
              <w:t>.</w:t>
            </w:r>
          </w:p>
          <w:p w14:paraId="6049EE3D" w14:textId="77777777" w:rsidR="00B933DF" w:rsidRPr="00C5772F" w:rsidRDefault="00B933DF" w:rsidP="003E54CB">
            <w:pPr>
              <w:pStyle w:val="ListParagraph"/>
              <w:jc w:val="both"/>
              <w:rPr>
                <w:rFonts w:eastAsia="DengXian" w:cs="Arial"/>
                <w:sz w:val="20"/>
                <w:szCs w:val="20"/>
                <w:highlight w:val="lightGray"/>
                <w:lang w:val="en-CA"/>
              </w:rPr>
            </w:pPr>
          </w:p>
          <w:p w14:paraId="3468FC23" w14:textId="77777777" w:rsidR="00B933DF" w:rsidRPr="00717ED4" w:rsidRDefault="00B933DF" w:rsidP="00B933DF">
            <w:pPr>
              <w:shd w:val="clear" w:color="auto" w:fill="FFFFFF"/>
              <w:snapToGrid w:val="0"/>
              <w:rPr>
                <w:b/>
                <w:bCs/>
                <w:highlight w:val="green"/>
              </w:rPr>
            </w:pPr>
          </w:p>
          <w:p w14:paraId="3A9DA5AE" w14:textId="0256F1B5" w:rsidR="00B933DF" w:rsidRPr="00717ED4" w:rsidRDefault="00B933DF" w:rsidP="00B933DF">
            <w:pPr>
              <w:spacing w:after="0"/>
              <w:rPr>
                <w:rFonts w:ascii="Times" w:eastAsia="DengXian" w:hAnsi="Times" w:cs="Arial"/>
                <w:b/>
                <w:bCs/>
                <w:highlight w:val="green"/>
                <w:lang w:val="en-CA"/>
              </w:rPr>
            </w:pPr>
            <w:r w:rsidRPr="00717ED4">
              <w:rPr>
                <w:rFonts w:ascii="Times" w:eastAsia="DengXian" w:hAnsi="Times" w:cs="Arial"/>
                <w:b/>
                <w:bCs/>
                <w:highlight w:val="yellow"/>
                <w:lang w:val="en-CA"/>
              </w:rPr>
              <w:t>(RAN1 #116bis Changsha)</w:t>
            </w:r>
          </w:p>
          <w:p w14:paraId="4CE9CB51" w14:textId="77777777" w:rsidR="00B933DF" w:rsidRPr="00717ED4" w:rsidRDefault="00B933DF" w:rsidP="00B933DF">
            <w:pPr>
              <w:spacing w:after="0"/>
              <w:rPr>
                <w:rFonts w:ascii="Times" w:eastAsia="DengXian" w:hAnsi="Times" w:cs="Arial"/>
                <w:lang w:val="en-CA"/>
              </w:rPr>
            </w:pPr>
            <w:r w:rsidRPr="00D353EC">
              <w:rPr>
                <w:rFonts w:ascii="Times" w:eastAsia="DengXian" w:hAnsi="Times" w:cs="Arial"/>
                <w:lang w:val="en-CA"/>
              </w:rPr>
              <w:t xml:space="preserve">For a UE configured with two SRS CLPC adjustment states, support </w:t>
            </w:r>
            <w:r w:rsidRPr="00D353EC">
              <w:rPr>
                <w:rFonts w:ascii="Times" w:eastAsia="DengXian" w:hAnsi="Times" w:cs="Arial"/>
                <w:b/>
                <w:bCs/>
                <w:lang w:val="en-CA"/>
              </w:rPr>
              <w:t>Alt2</w:t>
            </w:r>
            <w:r w:rsidRPr="00D353EC">
              <w:rPr>
                <w:rFonts w:ascii="Times" w:eastAsia="DengXian" w:hAnsi="Times" w:cs="Arial"/>
                <w:lang w:val="en-CA"/>
              </w:rPr>
              <w:t xml:space="preserve"> for indicating one of the SRS CLPC adjustment states to SRS:</w:t>
            </w:r>
          </w:p>
          <w:p w14:paraId="74696729" w14:textId="77777777" w:rsidR="00B933DF" w:rsidRPr="00717ED4" w:rsidRDefault="00B933DF" w:rsidP="00B933DF">
            <w:pPr>
              <w:shd w:val="clear" w:color="auto" w:fill="FFFFFF"/>
              <w:snapToGrid w:val="0"/>
              <w:rPr>
                <w:b/>
                <w:bCs/>
                <w:highlight w:val="green"/>
              </w:rPr>
            </w:pPr>
          </w:p>
          <w:p w14:paraId="0AA78011" w14:textId="6DA0482F" w:rsidR="00B933DF" w:rsidRPr="00717ED4" w:rsidRDefault="00B933DF" w:rsidP="00B933DF">
            <w:pPr>
              <w:spacing w:after="0"/>
              <w:rPr>
                <w:rFonts w:ascii="Times" w:eastAsia="DengXian" w:hAnsi="Times" w:cs="Arial"/>
                <w:b/>
                <w:bCs/>
                <w:highlight w:val="green"/>
                <w:lang w:val="en-CA"/>
              </w:rPr>
            </w:pPr>
            <w:r w:rsidRPr="00717ED4">
              <w:rPr>
                <w:rFonts w:ascii="Times" w:eastAsia="DengXian" w:hAnsi="Times" w:cs="Arial"/>
                <w:b/>
                <w:bCs/>
                <w:highlight w:val="yellow"/>
                <w:lang w:val="en-CA"/>
              </w:rPr>
              <w:t>(RAN1 #116bis Changsha)</w:t>
            </w:r>
          </w:p>
          <w:p w14:paraId="621C3967" w14:textId="3FAB3D13" w:rsidR="00AF3BDE" w:rsidRPr="00C5772F" w:rsidRDefault="00B933DF" w:rsidP="00C5772F">
            <w:pPr>
              <w:spacing w:after="0"/>
              <w:rPr>
                <w:rFonts w:ascii="Times" w:eastAsia="DengXian" w:hAnsi="Times" w:cs="Arial"/>
                <w:highlight w:val="cyan"/>
                <w:lang w:val="en-CA"/>
              </w:rPr>
            </w:pPr>
            <w:r w:rsidRPr="00D353EC">
              <w:rPr>
                <w:rFonts w:ascii="Times" w:eastAsia="DengXian" w:hAnsi="Times" w:cs="Arial" w:hint="eastAsia"/>
                <w:lang w:val="en-CA"/>
              </w:rPr>
              <w:t xml:space="preserve">For </w:t>
            </w:r>
            <w:r w:rsidRPr="00D353EC">
              <w:rPr>
                <w:rFonts w:ascii="Times" w:eastAsia="DengXian" w:hAnsi="Times" w:cs="Arial"/>
                <w:lang w:val="en-CA"/>
              </w:rPr>
              <w:t>indicating TPC command for those two SRS CLPC adjustment states through DCI</w:t>
            </w:r>
            <w:r w:rsidRPr="00D353EC">
              <w:rPr>
                <w:rFonts w:ascii="Times" w:eastAsia="DengXian" w:hAnsi="Times" w:cs="Arial" w:hint="eastAsia"/>
                <w:lang w:val="en-CA"/>
              </w:rPr>
              <w:t xml:space="preserve"> when the UE is configured with two SRS CLPC adjustment states, </w:t>
            </w:r>
            <w:r w:rsidRPr="00D353EC">
              <w:rPr>
                <w:rFonts w:ascii="Times" w:eastAsia="DengXian" w:hAnsi="Times" w:cs="Arial"/>
                <w:lang w:val="en-CA"/>
              </w:rPr>
              <w:t>support</w:t>
            </w:r>
            <w:r w:rsidRPr="00D353EC">
              <w:rPr>
                <w:rFonts w:ascii="Times" w:eastAsia="DengXian" w:hAnsi="Times" w:cs="Arial" w:hint="eastAsia"/>
                <w:lang w:val="en-CA"/>
              </w:rPr>
              <w:t xml:space="preserve"> </w:t>
            </w:r>
            <w:r w:rsidRPr="00D353EC">
              <w:rPr>
                <w:rFonts w:ascii="Times" w:eastAsia="DengXian" w:hAnsi="Times" w:cs="Arial" w:hint="eastAsia"/>
                <w:b/>
                <w:bCs/>
                <w:lang w:val="en-CA"/>
              </w:rPr>
              <w:t>Option3</w:t>
            </w:r>
            <w:r w:rsidRPr="00D353EC">
              <w:rPr>
                <w:rFonts w:ascii="Times" w:eastAsia="DengXian" w:hAnsi="Times" w:cs="Arial" w:hint="eastAsia"/>
                <w:lang w:val="en-CA"/>
              </w:rPr>
              <w:t>:</w:t>
            </w:r>
          </w:p>
        </w:tc>
      </w:tr>
      <w:tr w:rsidR="00F328FE" w14:paraId="0F3648A6" w14:textId="77777777" w:rsidTr="00BE29CA">
        <w:trPr>
          <w:trHeight w:val="776"/>
        </w:trPr>
        <w:tc>
          <w:tcPr>
            <w:tcW w:w="988" w:type="dxa"/>
          </w:tcPr>
          <w:p w14:paraId="0DF5D9D1" w14:textId="6C5B8E91" w:rsidR="00F328FE" w:rsidRDefault="00976F2C" w:rsidP="00D76D74">
            <w:r>
              <w:t>MIMO 5-</w:t>
            </w:r>
            <w:r w:rsidR="00CD4148">
              <w:t>2</w:t>
            </w:r>
          </w:p>
        </w:tc>
        <w:tc>
          <w:tcPr>
            <w:tcW w:w="1701" w:type="dxa"/>
          </w:tcPr>
          <w:p w14:paraId="2BB1E0B2" w14:textId="28D6F212" w:rsidR="00F328FE" w:rsidRDefault="003E54CB" w:rsidP="00D76D74">
            <w:pPr>
              <w:rPr>
                <w:highlight w:val="yellow"/>
                <w:lang w:val="en-US"/>
              </w:rPr>
            </w:pPr>
            <w:r w:rsidRPr="00C5772F">
              <w:rPr>
                <w:lang w:val="en-US"/>
              </w:rPr>
              <w:t>Starting bit of DCI 2_3</w:t>
            </w:r>
            <w:r w:rsidR="00267C7C" w:rsidRPr="00C5772F">
              <w:rPr>
                <w:lang w:val="en-US"/>
              </w:rPr>
              <w:t xml:space="preserve"> for </w:t>
            </w:r>
            <w:r w:rsidR="00267C7C" w:rsidRPr="00103D64">
              <w:rPr>
                <w:lang w:val="en-US"/>
              </w:rPr>
              <w:t xml:space="preserve">asymmetric DL </w:t>
            </w:r>
            <w:proofErr w:type="spellStart"/>
            <w:r w:rsidR="00267C7C" w:rsidRPr="00103D64">
              <w:rPr>
                <w:lang w:val="en-US"/>
              </w:rPr>
              <w:t>sTRP</w:t>
            </w:r>
            <w:proofErr w:type="spellEnd"/>
            <w:r w:rsidR="00267C7C" w:rsidRPr="00103D64">
              <w:rPr>
                <w:lang w:val="en-US"/>
              </w:rPr>
              <w:t xml:space="preserve">/UL </w:t>
            </w:r>
            <w:proofErr w:type="spellStart"/>
            <w:r w:rsidR="00267C7C" w:rsidRPr="00103D64">
              <w:rPr>
                <w:lang w:val="en-US"/>
              </w:rPr>
              <w:t>mTRP</w:t>
            </w:r>
            <w:proofErr w:type="spellEnd"/>
            <w:r w:rsidR="00267C7C" w:rsidRPr="00103D64">
              <w:rPr>
                <w:lang w:val="en-US"/>
              </w:rPr>
              <w:t xml:space="preserve"> deployment scenarios</w:t>
            </w:r>
          </w:p>
        </w:tc>
        <w:tc>
          <w:tcPr>
            <w:tcW w:w="2976" w:type="dxa"/>
          </w:tcPr>
          <w:p w14:paraId="15F15F3D" w14:textId="77777777" w:rsidR="00F328FE" w:rsidRDefault="0003389A" w:rsidP="00EF1CA1">
            <w:pPr>
              <w:pStyle w:val="ListParagraph"/>
              <w:numPr>
                <w:ilvl w:val="0"/>
                <w:numId w:val="11"/>
              </w:numPr>
              <w:ind w:left="177" w:hanging="177"/>
              <w:rPr>
                <w:sz w:val="20"/>
                <w:szCs w:val="20"/>
                <w:lang w:val="en-GB"/>
              </w:rPr>
            </w:pPr>
            <w:r>
              <w:rPr>
                <w:sz w:val="20"/>
                <w:szCs w:val="20"/>
                <w:lang w:val="en-GB"/>
              </w:rPr>
              <w:t>For FR1</w:t>
            </w:r>
            <w:r w:rsidR="00C669FD">
              <w:rPr>
                <w:sz w:val="20"/>
                <w:szCs w:val="20"/>
                <w:lang w:val="en-GB"/>
              </w:rPr>
              <w:t xml:space="preserve"> or shared spectrum X=45</w:t>
            </w:r>
          </w:p>
          <w:p w14:paraId="6205E83A" w14:textId="7871853B" w:rsidR="008B1A7E" w:rsidRDefault="008B1A7E" w:rsidP="00EF1CA1">
            <w:pPr>
              <w:pStyle w:val="ListParagraph"/>
              <w:numPr>
                <w:ilvl w:val="0"/>
                <w:numId w:val="11"/>
              </w:numPr>
              <w:ind w:left="177" w:hanging="177"/>
              <w:rPr>
                <w:sz w:val="20"/>
                <w:szCs w:val="20"/>
                <w:lang w:val="en-GB"/>
              </w:rPr>
            </w:pPr>
            <w:proofErr w:type="gramStart"/>
            <w:r>
              <w:rPr>
                <w:sz w:val="20"/>
                <w:szCs w:val="20"/>
                <w:lang w:val="en-GB"/>
              </w:rPr>
              <w:t>Otherwise</w:t>
            </w:r>
            <w:proofErr w:type="gramEnd"/>
            <w:r>
              <w:rPr>
                <w:sz w:val="20"/>
                <w:szCs w:val="20"/>
                <w:lang w:val="en-GB"/>
              </w:rPr>
              <w:t xml:space="preserve"> X=43</w:t>
            </w:r>
          </w:p>
        </w:tc>
        <w:tc>
          <w:tcPr>
            <w:tcW w:w="4395" w:type="dxa"/>
          </w:tcPr>
          <w:p w14:paraId="778E6C66" w14:textId="156E0289" w:rsidR="00432125" w:rsidRPr="00C979C1" w:rsidRDefault="00B363B0" w:rsidP="00432125">
            <w:pPr>
              <w:snapToGrid w:val="0"/>
              <w:jc w:val="both"/>
              <w:rPr>
                <w:rFonts w:eastAsiaTheme="minorEastAsia" w:cs="Times"/>
                <w:b/>
                <w:lang w:eastAsia="ko-KR"/>
              </w:rPr>
            </w:pPr>
            <w:r>
              <w:rPr>
                <w:b/>
                <w:bCs/>
                <w:highlight w:val="green"/>
                <w:lang w:val="en-CA"/>
              </w:rPr>
              <w:t>(</w:t>
            </w:r>
            <w:r w:rsidR="00432125" w:rsidRPr="00717ED4">
              <w:rPr>
                <w:rFonts w:ascii="Arial" w:eastAsia="Times New Roman" w:hAnsi="Arial"/>
                <w:b/>
                <w:highlight w:val="yellow"/>
              </w:rPr>
              <w:t>RAN1 #118bis Hefei)</w:t>
            </w:r>
          </w:p>
          <w:p w14:paraId="17AAD190" w14:textId="3FE7D714" w:rsidR="00F328FE" w:rsidRPr="00FA267E" w:rsidRDefault="00432125" w:rsidP="00DA004A">
            <w:pPr>
              <w:shd w:val="clear" w:color="auto" w:fill="FFFFFF"/>
              <w:snapToGrid w:val="0"/>
              <w:rPr>
                <w:rFonts w:eastAsia="DengXian"/>
                <w:b/>
                <w:bCs/>
                <w:highlight w:val="green"/>
                <w:lang w:eastAsia="zh-CN"/>
              </w:rPr>
            </w:pPr>
            <w:r>
              <w:rPr>
                <w:rFonts w:eastAsia="DengXian"/>
                <w:lang w:val="en-CA"/>
              </w:rPr>
              <w:t xml:space="preserve">About the extended value range 1~X of starting bit of blocks in DCI format 2_3 in Rel-19, </w:t>
            </w:r>
            <w:r>
              <w:rPr>
                <w:rFonts w:eastAsia="DengXian"/>
                <w:b/>
                <w:bCs/>
                <w:lang w:val="en-CA"/>
              </w:rPr>
              <w:t>support Alt1</w:t>
            </w:r>
            <w:r>
              <w:rPr>
                <w:rFonts w:eastAsia="DengXian"/>
                <w:lang w:val="en-CA"/>
              </w:rPr>
              <w:t>:</w:t>
            </w:r>
          </w:p>
        </w:tc>
      </w:tr>
      <w:tr w:rsidR="00EB03C6" w14:paraId="0931C844" w14:textId="77777777" w:rsidTr="00BE29CA">
        <w:trPr>
          <w:trHeight w:val="776"/>
        </w:trPr>
        <w:tc>
          <w:tcPr>
            <w:tcW w:w="988" w:type="dxa"/>
          </w:tcPr>
          <w:p w14:paraId="7274D2D2" w14:textId="6931BEFF" w:rsidR="00EB03C6" w:rsidRDefault="00EB03C6" w:rsidP="00EB03C6">
            <w:r>
              <w:t>MIMO-5-</w:t>
            </w:r>
            <w:r w:rsidR="00CD4148">
              <w:t>3</w:t>
            </w:r>
          </w:p>
        </w:tc>
        <w:tc>
          <w:tcPr>
            <w:tcW w:w="1701" w:type="dxa"/>
          </w:tcPr>
          <w:p w14:paraId="06C8C292" w14:textId="3061BF97" w:rsidR="00EB03C6" w:rsidRDefault="00EB03C6" w:rsidP="00EB03C6">
            <w:pPr>
              <w:rPr>
                <w:highlight w:val="yellow"/>
                <w:lang w:val="en-US"/>
              </w:rPr>
            </w:pPr>
            <w:r w:rsidRPr="006D5A60">
              <w:rPr>
                <w:lang w:val="en-US"/>
              </w:rPr>
              <w:t xml:space="preserve">Support DCI format 1_1 to indicate TPC command for SRS CLPC adjustment state(s) </w:t>
            </w:r>
          </w:p>
        </w:tc>
        <w:tc>
          <w:tcPr>
            <w:tcW w:w="2976" w:type="dxa"/>
          </w:tcPr>
          <w:p w14:paraId="5EDD0D50" w14:textId="77777777" w:rsidR="00EB03C6" w:rsidRDefault="00EB03C6" w:rsidP="00EB03C6">
            <w:pPr>
              <w:pStyle w:val="ListParagraph"/>
              <w:numPr>
                <w:ilvl w:val="0"/>
                <w:numId w:val="11"/>
              </w:numPr>
              <w:ind w:left="177" w:hanging="177"/>
              <w:rPr>
                <w:sz w:val="20"/>
                <w:szCs w:val="20"/>
                <w:lang w:val="en-GB"/>
              </w:rPr>
            </w:pPr>
          </w:p>
        </w:tc>
        <w:tc>
          <w:tcPr>
            <w:tcW w:w="4395" w:type="dxa"/>
          </w:tcPr>
          <w:p w14:paraId="30FFD561" w14:textId="20655464" w:rsidR="00EB03C6" w:rsidRPr="00C979C1" w:rsidRDefault="00EB03C6" w:rsidP="00EB03C6">
            <w:pPr>
              <w:snapToGrid w:val="0"/>
              <w:jc w:val="both"/>
              <w:rPr>
                <w:rFonts w:eastAsiaTheme="minorEastAsia" w:cs="Times"/>
                <w:b/>
                <w:lang w:eastAsia="ko-KR"/>
              </w:rPr>
            </w:pPr>
            <w:r w:rsidRPr="00717ED4">
              <w:rPr>
                <w:rFonts w:ascii="Arial" w:eastAsia="Times New Roman" w:hAnsi="Arial"/>
                <w:b/>
                <w:highlight w:val="yellow"/>
              </w:rPr>
              <w:t>(RAN1 #118bis Hefei)</w:t>
            </w:r>
          </w:p>
          <w:p w14:paraId="61A9B5B0" w14:textId="77777777" w:rsidR="00EB03C6" w:rsidRDefault="00EB03C6" w:rsidP="00EB03C6">
            <w:pPr>
              <w:rPr>
                <w:rFonts w:eastAsia="DengXian"/>
                <w:lang w:val="en-CA" w:eastAsia="zh-CN"/>
              </w:rPr>
            </w:pPr>
            <w:r>
              <w:rPr>
                <w:rFonts w:eastAsia="DengXian"/>
                <w:lang w:val="en-CA" w:eastAsia="zh-CN"/>
              </w:rPr>
              <w:t>Support DCI format 1_1 to indicate TPC command for SRS CLPC adjustment state(s) separate from PUSCH:</w:t>
            </w:r>
          </w:p>
          <w:p w14:paraId="46AC1DC5" w14:textId="77777777" w:rsidR="00EB03C6" w:rsidRPr="00C5772F" w:rsidRDefault="00EB03C6" w:rsidP="00EB03C6">
            <w:pPr>
              <w:pStyle w:val="ListParagraph"/>
              <w:numPr>
                <w:ilvl w:val="0"/>
                <w:numId w:val="19"/>
              </w:numPr>
              <w:contextualSpacing w:val="0"/>
              <w:jc w:val="both"/>
              <w:rPr>
                <w:rFonts w:eastAsia="DengXian"/>
                <w:sz w:val="20"/>
                <w:szCs w:val="20"/>
                <w:lang w:val="en-CA"/>
              </w:rPr>
            </w:pPr>
            <w:r w:rsidRPr="00C5772F">
              <w:rPr>
                <w:rFonts w:eastAsia="DengXian"/>
                <w:sz w:val="20"/>
                <w:szCs w:val="20"/>
                <w:lang w:val="en-CA"/>
              </w:rPr>
              <w:t>(</w:t>
            </w:r>
            <w:r w:rsidRPr="00C5772F">
              <w:rPr>
                <w:rFonts w:eastAsia="DengXian"/>
                <w:b/>
                <w:sz w:val="20"/>
                <w:szCs w:val="20"/>
                <w:highlight w:val="darkYellow"/>
                <w:lang w:val="en-CA"/>
              </w:rPr>
              <w:t>Working Assumption</w:t>
            </w:r>
            <w:r w:rsidRPr="00C5772F">
              <w:rPr>
                <w:rFonts w:eastAsia="DengXian"/>
                <w:sz w:val="20"/>
                <w:szCs w:val="20"/>
                <w:lang w:val="en-CA"/>
              </w:rPr>
              <w:t>) Introduce a 2-bit TPC command field to indicate TPC command for SRS associated with separate SRS CLPC adjustment state where:</w:t>
            </w:r>
          </w:p>
          <w:p w14:paraId="53FED992" w14:textId="77777777" w:rsidR="00EB03C6" w:rsidRPr="00C5772F" w:rsidRDefault="00EB03C6" w:rsidP="00EB03C6">
            <w:pPr>
              <w:pStyle w:val="ListParagraph"/>
              <w:numPr>
                <w:ilvl w:val="1"/>
                <w:numId w:val="19"/>
              </w:numPr>
              <w:contextualSpacing w:val="0"/>
              <w:jc w:val="both"/>
              <w:rPr>
                <w:rFonts w:eastAsia="DengXian"/>
                <w:sz w:val="20"/>
                <w:szCs w:val="20"/>
                <w:lang w:val="en-CA"/>
              </w:rPr>
            </w:pPr>
            <w:r w:rsidRPr="00C5772F">
              <w:rPr>
                <w:rFonts w:eastAsia="DengXian"/>
                <w:sz w:val="20"/>
                <w:szCs w:val="20"/>
                <w:lang w:val="en-CA"/>
              </w:rPr>
              <w:t>The 2-bit TPC command field is present if UE reports supporting a dedicated UE capability, and a corresponding RRC parameter is configured</w:t>
            </w:r>
            <w:r w:rsidRPr="00C5772F">
              <w:rPr>
                <w:rFonts w:eastAsia="DengXian"/>
                <w:sz w:val="20"/>
                <w:szCs w:val="20"/>
                <w:lang w:val="en-US"/>
              </w:rPr>
              <w:t xml:space="preserve"> (which is a new RRC to enable this)</w:t>
            </w:r>
            <w:r w:rsidRPr="00C5772F">
              <w:rPr>
                <w:rFonts w:eastAsia="DengXian"/>
                <w:sz w:val="20"/>
                <w:szCs w:val="20"/>
                <w:lang w:val="en-CA"/>
              </w:rPr>
              <w:t>.</w:t>
            </w:r>
          </w:p>
          <w:p w14:paraId="72ED890F" w14:textId="77777777" w:rsidR="00EB03C6" w:rsidRPr="00C5772F" w:rsidRDefault="00EB03C6" w:rsidP="00EB03C6">
            <w:pPr>
              <w:pStyle w:val="ListParagraph"/>
              <w:numPr>
                <w:ilvl w:val="0"/>
                <w:numId w:val="19"/>
              </w:numPr>
              <w:contextualSpacing w:val="0"/>
              <w:jc w:val="both"/>
              <w:rPr>
                <w:rFonts w:eastAsia="DengXian"/>
                <w:sz w:val="20"/>
                <w:szCs w:val="20"/>
                <w:lang w:val="en-CA"/>
              </w:rPr>
            </w:pPr>
            <w:r w:rsidRPr="00C5772F">
              <w:rPr>
                <w:rFonts w:eastAsia="DengXian"/>
                <w:sz w:val="20"/>
                <w:szCs w:val="20"/>
                <w:lang w:val="en-CA"/>
              </w:rPr>
              <w:t>(</w:t>
            </w:r>
            <w:r w:rsidRPr="00C5772F">
              <w:rPr>
                <w:rFonts w:eastAsia="DengXian"/>
                <w:b/>
                <w:sz w:val="20"/>
                <w:szCs w:val="20"/>
                <w:highlight w:val="darkYellow"/>
                <w:lang w:val="en-CA"/>
              </w:rPr>
              <w:t>Working Assumption</w:t>
            </w:r>
            <w:r w:rsidRPr="00C5772F">
              <w:rPr>
                <w:rFonts w:eastAsia="DengXian"/>
                <w:sz w:val="20"/>
                <w:szCs w:val="20"/>
                <w:lang w:val="en-CA"/>
              </w:rPr>
              <w:t>) Introduce a 1-bit SRS close-loop indicator to indicate one of the two separate SRS CLPC adjustment states for the TPC command</w:t>
            </w:r>
          </w:p>
          <w:p w14:paraId="1DAFE82E" w14:textId="77777777" w:rsidR="00EB03C6" w:rsidRPr="00C5772F" w:rsidRDefault="00EB03C6" w:rsidP="00EB03C6">
            <w:pPr>
              <w:pStyle w:val="ListParagraph"/>
              <w:numPr>
                <w:ilvl w:val="1"/>
                <w:numId w:val="19"/>
              </w:numPr>
              <w:contextualSpacing w:val="0"/>
              <w:jc w:val="both"/>
              <w:rPr>
                <w:rFonts w:eastAsia="DengXian"/>
                <w:sz w:val="20"/>
                <w:szCs w:val="20"/>
                <w:lang w:val="en-CA"/>
              </w:rPr>
            </w:pPr>
            <w:r w:rsidRPr="00C5772F">
              <w:rPr>
                <w:rFonts w:eastAsia="DengXian"/>
                <w:sz w:val="20"/>
                <w:szCs w:val="20"/>
                <w:lang w:val="en-CA"/>
              </w:rPr>
              <w:t>The 1-bit SRS close-loop indicator is present if UE reports supporting another dedicated UE capability and a corresponding RRC parameter is configured (which is a new RRC to enable this) and two separate SRS CLPC adjustment states are configured.</w:t>
            </w:r>
          </w:p>
          <w:p w14:paraId="6154B1B1" w14:textId="77777777" w:rsidR="00EB03C6" w:rsidRPr="008806C6" w:rsidRDefault="00EB03C6" w:rsidP="00EB03C6">
            <w:pPr>
              <w:snapToGrid w:val="0"/>
              <w:jc w:val="both"/>
              <w:rPr>
                <w:b/>
                <w:bCs/>
                <w:highlight w:val="green"/>
                <w:lang w:val="en-CA"/>
              </w:rPr>
            </w:pPr>
          </w:p>
        </w:tc>
      </w:tr>
      <w:tr w:rsidR="00C25484" w14:paraId="483B0FAB" w14:textId="77777777" w:rsidTr="00BE29CA">
        <w:trPr>
          <w:trHeight w:val="776"/>
        </w:trPr>
        <w:tc>
          <w:tcPr>
            <w:tcW w:w="988" w:type="dxa"/>
          </w:tcPr>
          <w:p w14:paraId="39BB5FAD" w14:textId="1E815271" w:rsidR="00C25484" w:rsidRDefault="008A4C51" w:rsidP="00D76D74">
            <w:r>
              <w:t>MIMO-5-</w:t>
            </w:r>
            <w:r w:rsidR="00CD4148">
              <w:t>4</w:t>
            </w:r>
          </w:p>
        </w:tc>
        <w:tc>
          <w:tcPr>
            <w:tcW w:w="1701" w:type="dxa"/>
          </w:tcPr>
          <w:p w14:paraId="6452451D" w14:textId="57753C9B" w:rsidR="00C25484" w:rsidRPr="00D76D74" w:rsidRDefault="00F31016" w:rsidP="00D76D74">
            <w:pPr>
              <w:rPr>
                <w:highlight w:val="yellow"/>
                <w:lang w:val="en-US"/>
              </w:rPr>
            </w:pPr>
            <w:r w:rsidRPr="00D7034F">
              <w:rPr>
                <w:rFonts w:ascii="Times" w:eastAsia="DengXian" w:hAnsi="Times"/>
                <w:lang w:eastAsia="zh-CN"/>
              </w:rPr>
              <w:t xml:space="preserve">Support PDCCH-order PRACH towards a UL TRP </w:t>
            </w:r>
          </w:p>
        </w:tc>
        <w:tc>
          <w:tcPr>
            <w:tcW w:w="2976" w:type="dxa"/>
          </w:tcPr>
          <w:p w14:paraId="43325E80" w14:textId="77777777" w:rsidR="00C25484" w:rsidRDefault="00C25484" w:rsidP="00D76D74">
            <w:pPr>
              <w:pStyle w:val="ListParagraph"/>
              <w:numPr>
                <w:ilvl w:val="0"/>
                <w:numId w:val="11"/>
              </w:numPr>
              <w:rPr>
                <w:sz w:val="20"/>
                <w:szCs w:val="20"/>
                <w:lang w:val="en-GB"/>
              </w:rPr>
            </w:pPr>
          </w:p>
        </w:tc>
        <w:tc>
          <w:tcPr>
            <w:tcW w:w="4395" w:type="dxa"/>
          </w:tcPr>
          <w:p w14:paraId="27E5907A" w14:textId="77777777" w:rsidR="000F7D6E" w:rsidRDefault="000F7D6E" w:rsidP="000F7D6E">
            <w:pPr>
              <w:shd w:val="clear" w:color="auto" w:fill="FFFFFF"/>
              <w:snapToGrid w:val="0"/>
              <w:rPr>
                <w:b/>
                <w:bCs/>
                <w:highlight w:val="green"/>
              </w:rPr>
            </w:pPr>
          </w:p>
          <w:p w14:paraId="2CE45A2F" w14:textId="1E385B43" w:rsidR="000F7D6E" w:rsidRPr="007C6952" w:rsidRDefault="000F7D6E" w:rsidP="000F7D6E">
            <w:pPr>
              <w:spacing w:after="0"/>
              <w:rPr>
                <w:rFonts w:ascii="Times" w:eastAsia="DengXian" w:hAnsi="Times" w:cs="Arial"/>
                <w:b/>
                <w:bCs/>
                <w:highlight w:val="green"/>
                <w:lang w:val="en-CA"/>
              </w:rPr>
            </w:pPr>
            <w:r w:rsidRPr="00AB6EF7">
              <w:rPr>
                <w:rFonts w:ascii="Times" w:eastAsia="DengXian" w:hAnsi="Times" w:cs="Arial"/>
                <w:b/>
                <w:bCs/>
                <w:highlight w:val="yellow"/>
                <w:lang w:val="en-CA"/>
              </w:rPr>
              <w:t>(RAN1 #116bis Changsha)</w:t>
            </w:r>
          </w:p>
          <w:p w14:paraId="4F6489F3" w14:textId="77777777" w:rsidR="000F7D6E" w:rsidRPr="00D7034F" w:rsidRDefault="000F7D6E" w:rsidP="000F7D6E">
            <w:pPr>
              <w:spacing w:after="0"/>
              <w:rPr>
                <w:rFonts w:ascii="Times" w:eastAsia="DengXian" w:hAnsi="Times"/>
                <w:lang w:eastAsia="zh-CN"/>
              </w:rPr>
            </w:pPr>
            <w:r w:rsidRPr="00D7034F">
              <w:rPr>
                <w:rFonts w:ascii="Times" w:eastAsia="DengXian" w:hAnsi="Times"/>
                <w:lang w:eastAsia="zh-CN"/>
              </w:rPr>
              <w:t>Support applying PL offset on PDCCH-order PRACH towards a UL TRP in FR1.</w:t>
            </w:r>
          </w:p>
          <w:p w14:paraId="1956CB18" w14:textId="77777777" w:rsidR="000F7D6E" w:rsidRDefault="000F7D6E" w:rsidP="000F7D6E">
            <w:pPr>
              <w:shd w:val="clear" w:color="auto" w:fill="FFFFFF"/>
              <w:snapToGrid w:val="0"/>
              <w:rPr>
                <w:b/>
                <w:bCs/>
                <w:highlight w:val="green"/>
              </w:rPr>
            </w:pPr>
          </w:p>
          <w:p w14:paraId="7E601CBA" w14:textId="77777777" w:rsidR="00C25484" w:rsidRPr="00FA267E" w:rsidRDefault="00C25484" w:rsidP="00E757C2">
            <w:pPr>
              <w:spacing w:after="0"/>
              <w:jc w:val="both"/>
              <w:rPr>
                <w:rFonts w:eastAsia="DengXian"/>
                <w:b/>
                <w:bCs/>
                <w:highlight w:val="green"/>
                <w:lang w:eastAsia="zh-CN"/>
              </w:rPr>
            </w:pPr>
          </w:p>
        </w:tc>
      </w:tr>
      <w:tr w:rsidR="000F7D6E" w14:paraId="5A59A70B" w14:textId="77777777" w:rsidTr="00BE29CA">
        <w:trPr>
          <w:trHeight w:val="776"/>
        </w:trPr>
        <w:tc>
          <w:tcPr>
            <w:tcW w:w="988" w:type="dxa"/>
          </w:tcPr>
          <w:p w14:paraId="2C37BF97" w14:textId="544F7DA9" w:rsidR="000F7D6E" w:rsidRDefault="008A4C51" w:rsidP="00D76D74">
            <w:r>
              <w:t>MIMO-5-</w:t>
            </w:r>
            <w:r w:rsidR="00D353EC">
              <w:t>5</w:t>
            </w:r>
          </w:p>
        </w:tc>
        <w:tc>
          <w:tcPr>
            <w:tcW w:w="1701" w:type="dxa"/>
          </w:tcPr>
          <w:p w14:paraId="71BDC8B6" w14:textId="6882D3C3" w:rsidR="000F7D6E" w:rsidRPr="00D76D74" w:rsidRDefault="00F50671" w:rsidP="00D76D74">
            <w:pPr>
              <w:rPr>
                <w:highlight w:val="yellow"/>
                <w:lang w:val="en-US"/>
              </w:rPr>
            </w:pPr>
            <w:r w:rsidRPr="00F50671">
              <w:rPr>
                <w:lang w:val="en-US"/>
              </w:rPr>
              <w:t>Overlapping UL transmission reduction</w:t>
            </w:r>
          </w:p>
        </w:tc>
        <w:tc>
          <w:tcPr>
            <w:tcW w:w="2976" w:type="dxa"/>
          </w:tcPr>
          <w:p w14:paraId="18C9EB8D" w14:textId="77777777" w:rsidR="000F7D6E" w:rsidRDefault="000F7D6E" w:rsidP="00D76D74">
            <w:pPr>
              <w:pStyle w:val="ListParagraph"/>
              <w:numPr>
                <w:ilvl w:val="0"/>
                <w:numId w:val="11"/>
              </w:numPr>
              <w:rPr>
                <w:sz w:val="20"/>
                <w:szCs w:val="20"/>
                <w:lang w:val="en-GB"/>
              </w:rPr>
            </w:pPr>
          </w:p>
        </w:tc>
        <w:tc>
          <w:tcPr>
            <w:tcW w:w="4395" w:type="dxa"/>
          </w:tcPr>
          <w:p w14:paraId="658E83B1" w14:textId="147C77B6" w:rsidR="007E7DCF" w:rsidRPr="00E01565" w:rsidRDefault="007E7DCF" w:rsidP="007E7DCF">
            <w:pPr>
              <w:rPr>
                <w:rFonts w:eastAsia="DengXian" w:cs="Arial"/>
                <w:b/>
                <w:bCs/>
                <w:lang w:val="en-CA"/>
              </w:rPr>
            </w:pPr>
            <w:r w:rsidRPr="00717ED4">
              <w:rPr>
                <w:rFonts w:ascii="Arial" w:eastAsia="Times New Roman" w:hAnsi="Arial"/>
                <w:b/>
                <w:highlight w:val="yellow"/>
              </w:rPr>
              <w:t>(RAN1 #118bis Hefei)</w:t>
            </w:r>
          </w:p>
          <w:p w14:paraId="275F0561" w14:textId="77777777" w:rsidR="007E7DCF" w:rsidRDefault="007E7DCF" w:rsidP="007E7DCF">
            <w:pPr>
              <w:rPr>
                <w:rFonts w:eastAsia="DengXian"/>
              </w:rPr>
            </w:pPr>
            <w:r>
              <w:rPr>
                <w:lang w:eastAsia="zh-CN"/>
              </w:rPr>
              <w:t xml:space="preserve">Support 2TA for the </w:t>
            </w:r>
            <w:r>
              <w:rPr>
                <w:rFonts w:eastAsia="DengXian"/>
              </w:rPr>
              <w:t xml:space="preserve">asymmetric DL </w:t>
            </w:r>
            <w:proofErr w:type="spellStart"/>
            <w:r>
              <w:rPr>
                <w:rFonts w:eastAsia="DengXian"/>
              </w:rPr>
              <w:t>sTRP</w:t>
            </w:r>
            <w:proofErr w:type="spellEnd"/>
            <w:r>
              <w:rPr>
                <w:rFonts w:eastAsia="DengXian"/>
              </w:rPr>
              <w:t xml:space="preserve">/UL </w:t>
            </w:r>
            <w:proofErr w:type="spellStart"/>
            <w:r>
              <w:rPr>
                <w:rFonts w:eastAsia="DengXian"/>
              </w:rPr>
              <w:t>mTRP</w:t>
            </w:r>
            <w:proofErr w:type="spellEnd"/>
            <w:r>
              <w:rPr>
                <w:rFonts w:eastAsia="DengXian"/>
              </w:rPr>
              <w:t xml:space="preserve"> deployment scenarios:</w:t>
            </w:r>
          </w:p>
          <w:p w14:paraId="155E3666" w14:textId="77777777" w:rsidR="000F7D6E" w:rsidRDefault="000F7D6E" w:rsidP="00DA004A">
            <w:pPr>
              <w:pStyle w:val="0Maintext"/>
              <w:rPr>
                <w:b/>
                <w:bCs/>
                <w:highlight w:val="green"/>
              </w:rPr>
            </w:pPr>
          </w:p>
        </w:tc>
      </w:tr>
    </w:tbl>
    <w:p w14:paraId="4892603A" w14:textId="5E116373" w:rsidR="00FE4290" w:rsidRDefault="00FE4290" w:rsidP="00FE4290"/>
    <w:p w14:paraId="5C211E99" w14:textId="022A471F" w:rsidR="00DC64EA" w:rsidRPr="00DC64EA" w:rsidRDefault="00DC64EA" w:rsidP="00FE4290">
      <w:pPr>
        <w:rPr>
          <w:b/>
        </w:rPr>
      </w:pPr>
      <w:r w:rsidRPr="00DC64EA">
        <w:rPr>
          <w:b/>
        </w:rPr>
        <w:t>Proposal</w:t>
      </w:r>
      <w:r w:rsidR="00E13002">
        <w:rPr>
          <w:b/>
        </w:rPr>
        <w:t xml:space="preserve"> 2</w:t>
      </w:r>
      <w:r w:rsidRPr="00DC64EA">
        <w:rPr>
          <w:b/>
        </w:rPr>
        <w:t xml:space="preserve">: </w:t>
      </w:r>
      <w:r>
        <w:rPr>
          <w:b/>
        </w:rPr>
        <w:t xml:space="preserve">Consider </w:t>
      </w:r>
      <w:r w:rsidRPr="00DC64EA">
        <w:rPr>
          <w:b/>
        </w:rPr>
        <w:t xml:space="preserve">table 1 as starting point for discussions on </w:t>
      </w:r>
      <w:r w:rsidR="0033690C" w:rsidRPr="0033690C">
        <w:rPr>
          <w:b/>
        </w:rPr>
        <w:t>NR MIMO Phase 5</w:t>
      </w:r>
      <w:r w:rsidR="0033690C">
        <w:rPr>
          <w:b/>
        </w:rPr>
        <w:t xml:space="preserve"> </w:t>
      </w:r>
      <w:r w:rsidRPr="00DC64EA">
        <w:rPr>
          <w:b/>
        </w:rPr>
        <w:t xml:space="preserve">WI. </w:t>
      </w:r>
    </w:p>
    <w:p w14:paraId="32825D59" w14:textId="77777777" w:rsidR="00FE4290" w:rsidRDefault="00FE4290" w:rsidP="00FE4290"/>
    <w:p w14:paraId="10445A01" w14:textId="65BF2491" w:rsidR="00885580" w:rsidRDefault="007820D0" w:rsidP="00E076CE">
      <w:pPr>
        <w:pStyle w:val="Heading1"/>
      </w:pPr>
      <w:r>
        <w:t>Conclusion</w:t>
      </w:r>
    </w:p>
    <w:p w14:paraId="384567B8" w14:textId="64BDCE03" w:rsidR="001337A5" w:rsidRDefault="00497426" w:rsidP="001F201D">
      <w:r>
        <w:t xml:space="preserve">In this contribution we presented our initial views on UE features for </w:t>
      </w:r>
      <w:r w:rsidR="0033690C" w:rsidRPr="0033690C">
        <w:t>NR MIMO Phase 5</w:t>
      </w:r>
      <w:r>
        <w:t xml:space="preserve">, and we have made the following </w:t>
      </w:r>
      <w:r w:rsidR="002C0BE3">
        <w:t xml:space="preserve">observations and </w:t>
      </w:r>
      <w:r>
        <w:t>proposals:</w:t>
      </w:r>
    </w:p>
    <w:p w14:paraId="7707EE6A" w14:textId="77777777" w:rsidR="00E13002" w:rsidRPr="00CB17C5" w:rsidRDefault="00E13002" w:rsidP="00E13002">
      <w:pPr>
        <w:rPr>
          <w:b/>
        </w:rPr>
      </w:pPr>
      <w:r w:rsidRPr="00CB17C5">
        <w:rPr>
          <w:b/>
        </w:rPr>
        <w:t>Proposal</w:t>
      </w:r>
      <w:r>
        <w:rPr>
          <w:b/>
        </w:rPr>
        <w:t xml:space="preserve"> 1</w:t>
      </w:r>
      <w:r w:rsidRPr="00CB17C5">
        <w:rPr>
          <w:b/>
        </w:rPr>
        <w:t xml:space="preserve">: consider at least </w:t>
      </w:r>
      <w:r>
        <w:rPr>
          <w:b/>
        </w:rPr>
        <w:t>5</w:t>
      </w:r>
      <w:r w:rsidRPr="00CB17C5">
        <w:rPr>
          <w:b/>
        </w:rPr>
        <w:t xml:space="preserve"> independent discussion areas related to the UE features for Rel1</w:t>
      </w:r>
      <w:r>
        <w:rPr>
          <w:b/>
        </w:rPr>
        <w:t>9</w:t>
      </w:r>
      <w:r w:rsidRPr="00CB17C5">
        <w:rPr>
          <w:b/>
        </w:rPr>
        <w:t xml:space="preserve"> MIMO. Dependencies between these technical areas can be considered </w:t>
      </w:r>
      <w:r>
        <w:rPr>
          <w:b/>
        </w:rPr>
        <w:t>once required</w:t>
      </w:r>
      <w:r w:rsidRPr="00CB17C5">
        <w:rPr>
          <w:b/>
        </w:rPr>
        <w:t xml:space="preserve"> technical details are agreed.</w:t>
      </w:r>
    </w:p>
    <w:p w14:paraId="43501317" w14:textId="2F615255" w:rsidR="00DC64EA" w:rsidRPr="00DC64EA" w:rsidRDefault="00DC64EA" w:rsidP="001F201D">
      <w:pPr>
        <w:rPr>
          <w:b/>
        </w:rPr>
      </w:pPr>
      <w:r w:rsidRPr="00DC64EA">
        <w:rPr>
          <w:b/>
        </w:rPr>
        <w:t>Proposal</w:t>
      </w:r>
      <w:r w:rsidR="00E13002">
        <w:rPr>
          <w:b/>
        </w:rPr>
        <w:t xml:space="preserve"> 2</w:t>
      </w:r>
      <w:r w:rsidRPr="00DC64EA">
        <w:rPr>
          <w:b/>
        </w:rPr>
        <w:t xml:space="preserve">: </w:t>
      </w:r>
      <w:r>
        <w:rPr>
          <w:b/>
        </w:rPr>
        <w:t xml:space="preserve">Consider </w:t>
      </w:r>
      <w:r w:rsidRPr="00DC64EA">
        <w:rPr>
          <w:b/>
        </w:rPr>
        <w:t xml:space="preserve">table 1 as starting point for discussions on </w:t>
      </w:r>
      <w:r w:rsidR="0033690C" w:rsidRPr="0033690C">
        <w:rPr>
          <w:b/>
        </w:rPr>
        <w:t>NR MIMO Phase 5</w:t>
      </w:r>
      <w:r w:rsidR="0033690C">
        <w:rPr>
          <w:b/>
        </w:rPr>
        <w:t xml:space="preserve"> </w:t>
      </w:r>
      <w:r w:rsidRPr="00DC64EA">
        <w:rPr>
          <w:b/>
        </w:rPr>
        <w:t xml:space="preserve">WI. </w:t>
      </w:r>
    </w:p>
    <w:p w14:paraId="0D3F07B4" w14:textId="13EA617A" w:rsidR="00AC6AF3" w:rsidRDefault="00AC6AF3" w:rsidP="00AC6AF3">
      <w:pPr>
        <w:pStyle w:val="Heading1"/>
        <w:numPr>
          <w:ilvl w:val="0"/>
          <w:numId w:val="0"/>
        </w:numPr>
        <w:ind w:left="432" w:hanging="432"/>
      </w:pPr>
      <w:r>
        <w:t>References</w:t>
      </w:r>
    </w:p>
    <w:p w14:paraId="48CBFBDF" w14:textId="36503E2C" w:rsidR="000C5B5B" w:rsidRDefault="00AC6AF3">
      <w:pPr>
        <w:overflowPunct/>
        <w:autoSpaceDE/>
        <w:autoSpaceDN/>
        <w:adjustRightInd/>
        <w:spacing w:after="0"/>
        <w:textAlignment w:val="auto"/>
      </w:pPr>
      <w:r>
        <w:t xml:space="preserve">[1] </w:t>
      </w:r>
      <w:r w:rsidRPr="00AC6AF3">
        <w:t>R</w:t>
      </w:r>
      <w:r w:rsidR="000F3BAE">
        <w:t>P</w:t>
      </w:r>
      <w:r w:rsidRPr="00AC6AF3">
        <w:t>-2</w:t>
      </w:r>
      <w:r w:rsidR="000F3BAE">
        <w:t>42394</w:t>
      </w:r>
      <w:r>
        <w:t>, “</w:t>
      </w:r>
      <w:r w:rsidR="000F3BAE" w:rsidRPr="000F3BAE">
        <w:t>WID revision: NR MIMO Phase 5</w:t>
      </w:r>
      <w:r>
        <w:t xml:space="preserve">,” </w:t>
      </w:r>
      <w:r w:rsidR="000F3BAE">
        <w:t>Samsung (Moderator), Sep. 2024</w:t>
      </w:r>
    </w:p>
    <w:p w14:paraId="101C4A1D" w14:textId="2853EB3E" w:rsidR="00AC6AF3" w:rsidRDefault="00AC6AF3">
      <w:pPr>
        <w:overflowPunct/>
        <w:autoSpaceDE/>
        <w:autoSpaceDN/>
        <w:adjustRightInd/>
        <w:spacing w:after="0"/>
        <w:textAlignment w:val="auto"/>
      </w:pPr>
    </w:p>
    <w:p w14:paraId="36745F8C" w14:textId="77777777" w:rsidR="00AC6AF3" w:rsidRPr="00AC6AF3" w:rsidRDefault="00AC6AF3">
      <w:pPr>
        <w:overflowPunct/>
        <w:autoSpaceDE/>
        <w:autoSpaceDN/>
        <w:adjustRightInd/>
        <w:spacing w:after="0"/>
        <w:textAlignment w:val="auto"/>
      </w:pPr>
    </w:p>
    <w:sectPr w:rsidR="00AC6AF3" w:rsidRPr="00AC6AF3" w:rsidSect="00D543F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1F9C94" w14:textId="77777777" w:rsidR="00ED6661" w:rsidRDefault="00ED6661">
      <w:r>
        <w:separator/>
      </w:r>
    </w:p>
  </w:endnote>
  <w:endnote w:type="continuationSeparator" w:id="0">
    <w:p w14:paraId="66DFD5C4" w14:textId="77777777" w:rsidR="00ED6661" w:rsidRDefault="00ED6661">
      <w:r>
        <w:continuationSeparator/>
      </w:r>
    </w:p>
  </w:endnote>
  <w:endnote w:type="continuationNotice" w:id="1">
    <w:p w14:paraId="33F08F16" w14:textId="77777777" w:rsidR="00ED6661" w:rsidRDefault="00ED66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modern"/>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Batang">
    <w:altName w:val="Malgun Gothic"/>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icrosoft YaHei UI Light">
    <w:panose1 w:val="020B0502040204020203"/>
    <w:charset w:val="86"/>
    <w:family w:val="swiss"/>
    <w:pitch w:val="variable"/>
    <w:sig w:usb0="80000287" w:usb1="2ACF001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A9297" w14:textId="77777777" w:rsidR="003C693D" w:rsidRDefault="003C69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C3F6B" w14:textId="77777777" w:rsidR="003C693D" w:rsidRDefault="003C69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6FC18D" w14:textId="77777777" w:rsidR="003C693D" w:rsidRDefault="003C69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F41578" w14:textId="77777777" w:rsidR="00ED6661" w:rsidRDefault="00ED6661">
      <w:r>
        <w:separator/>
      </w:r>
    </w:p>
  </w:footnote>
  <w:footnote w:type="continuationSeparator" w:id="0">
    <w:p w14:paraId="532A4BFA" w14:textId="77777777" w:rsidR="00ED6661" w:rsidRDefault="00ED6661">
      <w:r>
        <w:continuationSeparator/>
      </w:r>
    </w:p>
  </w:footnote>
  <w:footnote w:type="continuationNotice" w:id="1">
    <w:p w14:paraId="6E937B8E" w14:textId="77777777" w:rsidR="00ED6661" w:rsidRDefault="00ED66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66B81" w14:textId="77777777" w:rsidR="003C693D" w:rsidRDefault="003C69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74B6D0" w14:textId="77777777" w:rsidR="003C693D" w:rsidRDefault="003C69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42A3B" w14:textId="77777777" w:rsidR="003C693D" w:rsidRDefault="003C69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CB45D8"/>
    <w:multiLevelType w:val="hybridMultilevel"/>
    <w:tmpl w:val="D4762C70"/>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0937F69"/>
    <w:multiLevelType w:val="hybridMultilevel"/>
    <w:tmpl w:val="D9B21AD8"/>
    <w:lvl w:ilvl="0" w:tplc="B2FCE348">
      <w:start w:val="38"/>
      <w:numFmt w:val="bullet"/>
      <w:lvlText w:val=""/>
      <w:lvlJc w:val="left"/>
      <w:pPr>
        <w:ind w:left="720" w:hanging="360"/>
      </w:pPr>
      <w:rPr>
        <w:rFonts w:ascii="Symbol" w:eastAsia="DengXian" w:hAnsi="Symbol"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24171DC"/>
    <w:multiLevelType w:val="hybridMultilevel"/>
    <w:tmpl w:val="A3C418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5087BA6"/>
    <w:multiLevelType w:val="hybridMultilevel"/>
    <w:tmpl w:val="BE52D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4C4279"/>
    <w:multiLevelType w:val="hybridMultilevel"/>
    <w:tmpl w:val="736C96F6"/>
    <w:lvl w:ilvl="0" w:tplc="15AE1FB2">
      <w:start w:val="38"/>
      <w:numFmt w:val="bullet"/>
      <w:lvlText w:val=""/>
      <w:lvlJc w:val="left"/>
      <w:pPr>
        <w:ind w:left="720" w:hanging="360"/>
      </w:pPr>
      <w:rPr>
        <w:rFonts w:ascii="Symbol" w:eastAsia="DengXian" w:hAnsi="Symbol"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C22918"/>
    <w:multiLevelType w:val="hybridMultilevel"/>
    <w:tmpl w:val="8A66D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897502"/>
    <w:multiLevelType w:val="hybridMultilevel"/>
    <w:tmpl w:val="1C08A98A"/>
    <w:lvl w:ilvl="0" w:tplc="8B744D84">
      <w:start w:val="1"/>
      <w:numFmt w:val="bullet"/>
      <w:lvlText w:val="-"/>
      <w:lvlJc w:val="left"/>
      <w:pPr>
        <w:tabs>
          <w:tab w:val="num" w:pos="720"/>
        </w:tabs>
        <w:ind w:left="720" w:hanging="360"/>
      </w:pPr>
      <w:rPr>
        <w:rFonts w:ascii="Nirmala UI" w:hAnsi="Nirmala UI" w:hint="default"/>
      </w:rPr>
    </w:lvl>
    <w:lvl w:ilvl="1" w:tplc="42482E82" w:tentative="1">
      <w:start w:val="1"/>
      <w:numFmt w:val="bullet"/>
      <w:lvlText w:val="-"/>
      <w:lvlJc w:val="left"/>
      <w:pPr>
        <w:tabs>
          <w:tab w:val="num" w:pos="1440"/>
        </w:tabs>
        <w:ind w:left="1440" w:hanging="360"/>
      </w:pPr>
      <w:rPr>
        <w:rFonts w:ascii="Nirmala UI" w:hAnsi="Nirmala UI" w:hint="default"/>
      </w:rPr>
    </w:lvl>
    <w:lvl w:ilvl="2" w:tplc="9D4CEAFA" w:tentative="1">
      <w:start w:val="1"/>
      <w:numFmt w:val="bullet"/>
      <w:lvlText w:val="-"/>
      <w:lvlJc w:val="left"/>
      <w:pPr>
        <w:tabs>
          <w:tab w:val="num" w:pos="2160"/>
        </w:tabs>
        <w:ind w:left="2160" w:hanging="360"/>
      </w:pPr>
      <w:rPr>
        <w:rFonts w:ascii="Nirmala UI" w:hAnsi="Nirmala UI" w:hint="default"/>
      </w:rPr>
    </w:lvl>
    <w:lvl w:ilvl="3" w:tplc="1D20AB7C" w:tentative="1">
      <w:start w:val="1"/>
      <w:numFmt w:val="bullet"/>
      <w:lvlText w:val="-"/>
      <w:lvlJc w:val="left"/>
      <w:pPr>
        <w:tabs>
          <w:tab w:val="num" w:pos="2880"/>
        </w:tabs>
        <w:ind w:left="2880" w:hanging="360"/>
      </w:pPr>
      <w:rPr>
        <w:rFonts w:ascii="Nirmala UI" w:hAnsi="Nirmala UI" w:hint="default"/>
      </w:rPr>
    </w:lvl>
    <w:lvl w:ilvl="4" w:tplc="528E7AC2" w:tentative="1">
      <w:start w:val="1"/>
      <w:numFmt w:val="bullet"/>
      <w:lvlText w:val="-"/>
      <w:lvlJc w:val="left"/>
      <w:pPr>
        <w:tabs>
          <w:tab w:val="num" w:pos="3600"/>
        </w:tabs>
        <w:ind w:left="3600" w:hanging="360"/>
      </w:pPr>
      <w:rPr>
        <w:rFonts w:ascii="Nirmala UI" w:hAnsi="Nirmala UI" w:hint="default"/>
      </w:rPr>
    </w:lvl>
    <w:lvl w:ilvl="5" w:tplc="05061E24" w:tentative="1">
      <w:start w:val="1"/>
      <w:numFmt w:val="bullet"/>
      <w:lvlText w:val="-"/>
      <w:lvlJc w:val="left"/>
      <w:pPr>
        <w:tabs>
          <w:tab w:val="num" w:pos="4320"/>
        </w:tabs>
        <w:ind w:left="4320" w:hanging="360"/>
      </w:pPr>
      <w:rPr>
        <w:rFonts w:ascii="Nirmala UI" w:hAnsi="Nirmala UI" w:hint="default"/>
      </w:rPr>
    </w:lvl>
    <w:lvl w:ilvl="6" w:tplc="B712B254" w:tentative="1">
      <w:start w:val="1"/>
      <w:numFmt w:val="bullet"/>
      <w:lvlText w:val="-"/>
      <w:lvlJc w:val="left"/>
      <w:pPr>
        <w:tabs>
          <w:tab w:val="num" w:pos="5040"/>
        </w:tabs>
        <w:ind w:left="5040" w:hanging="360"/>
      </w:pPr>
      <w:rPr>
        <w:rFonts w:ascii="Nirmala UI" w:hAnsi="Nirmala UI" w:hint="default"/>
      </w:rPr>
    </w:lvl>
    <w:lvl w:ilvl="7" w:tplc="F4900276" w:tentative="1">
      <w:start w:val="1"/>
      <w:numFmt w:val="bullet"/>
      <w:lvlText w:val="-"/>
      <w:lvlJc w:val="left"/>
      <w:pPr>
        <w:tabs>
          <w:tab w:val="num" w:pos="5760"/>
        </w:tabs>
        <w:ind w:left="5760" w:hanging="360"/>
      </w:pPr>
      <w:rPr>
        <w:rFonts w:ascii="Nirmala UI" w:hAnsi="Nirmala UI" w:hint="default"/>
      </w:rPr>
    </w:lvl>
    <w:lvl w:ilvl="8" w:tplc="9FE22C18" w:tentative="1">
      <w:start w:val="1"/>
      <w:numFmt w:val="bullet"/>
      <w:lvlText w:val="-"/>
      <w:lvlJc w:val="left"/>
      <w:pPr>
        <w:tabs>
          <w:tab w:val="num" w:pos="6480"/>
        </w:tabs>
        <w:ind w:left="6480" w:hanging="360"/>
      </w:pPr>
      <w:rPr>
        <w:rFonts w:ascii="Nirmala UI" w:hAnsi="Nirmala UI" w:hint="default"/>
      </w:rPr>
    </w:lvl>
  </w:abstractNum>
  <w:abstractNum w:abstractNumId="12" w15:restartNumberingAfterBreak="0">
    <w:nsid w:val="1FA12726"/>
    <w:multiLevelType w:val="hybridMultilevel"/>
    <w:tmpl w:val="5372B93C"/>
    <w:lvl w:ilvl="0" w:tplc="E2EE403A">
      <w:start w:val="1"/>
      <w:numFmt w:val="bullet"/>
      <w:lvlText w:val="-"/>
      <w:lvlJc w:val="left"/>
      <w:pPr>
        <w:tabs>
          <w:tab w:val="num" w:pos="720"/>
        </w:tabs>
        <w:ind w:left="720" w:hanging="360"/>
      </w:pPr>
      <w:rPr>
        <w:rFonts w:ascii="Nirmala UI" w:hAnsi="Nirmala UI" w:hint="default"/>
      </w:rPr>
    </w:lvl>
    <w:lvl w:ilvl="1" w:tplc="43DA7330" w:tentative="1">
      <w:start w:val="1"/>
      <w:numFmt w:val="bullet"/>
      <w:lvlText w:val="-"/>
      <w:lvlJc w:val="left"/>
      <w:pPr>
        <w:tabs>
          <w:tab w:val="num" w:pos="1440"/>
        </w:tabs>
        <w:ind w:left="1440" w:hanging="360"/>
      </w:pPr>
      <w:rPr>
        <w:rFonts w:ascii="Nirmala UI" w:hAnsi="Nirmala UI" w:hint="default"/>
      </w:rPr>
    </w:lvl>
    <w:lvl w:ilvl="2" w:tplc="87787136" w:tentative="1">
      <w:start w:val="1"/>
      <w:numFmt w:val="bullet"/>
      <w:lvlText w:val="-"/>
      <w:lvlJc w:val="left"/>
      <w:pPr>
        <w:tabs>
          <w:tab w:val="num" w:pos="2160"/>
        </w:tabs>
        <w:ind w:left="2160" w:hanging="360"/>
      </w:pPr>
      <w:rPr>
        <w:rFonts w:ascii="Nirmala UI" w:hAnsi="Nirmala UI" w:hint="default"/>
      </w:rPr>
    </w:lvl>
    <w:lvl w:ilvl="3" w:tplc="B4FEE902" w:tentative="1">
      <w:start w:val="1"/>
      <w:numFmt w:val="bullet"/>
      <w:lvlText w:val="-"/>
      <w:lvlJc w:val="left"/>
      <w:pPr>
        <w:tabs>
          <w:tab w:val="num" w:pos="2880"/>
        </w:tabs>
        <w:ind w:left="2880" w:hanging="360"/>
      </w:pPr>
      <w:rPr>
        <w:rFonts w:ascii="Nirmala UI" w:hAnsi="Nirmala UI" w:hint="default"/>
      </w:rPr>
    </w:lvl>
    <w:lvl w:ilvl="4" w:tplc="B40E154C" w:tentative="1">
      <w:start w:val="1"/>
      <w:numFmt w:val="bullet"/>
      <w:lvlText w:val="-"/>
      <w:lvlJc w:val="left"/>
      <w:pPr>
        <w:tabs>
          <w:tab w:val="num" w:pos="3600"/>
        </w:tabs>
        <w:ind w:left="3600" w:hanging="360"/>
      </w:pPr>
      <w:rPr>
        <w:rFonts w:ascii="Nirmala UI" w:hAnsi="Nirmala UI" w:hint="default"/>
      </w:rPr>
    </w:lvl>
    <w:lvl w:ilvl="5" w:tplc="757C9836" w:tentative="1">
      <w:start w:val="1"/>
      <w:numFmt w:val="bullet"/>
      <w:lvlText w:val="-"/>
      <w:lvlJc w:val="left"/>
      <w:pPr>
        <w:tabs>
          <w:tab w:val="num" w:pos="4320"/>
        </w:tabs>
        <w:ind w:left="4320" w:hanging="360"/>
      </w:pPr>
      <w:rPr>
        <w:rFonts w:ascii="Nirmala UI" w:hAnsi="Nirmala UI" w:hint="default"/>
      </w:rPr>
    </w:lvl>
    <w:lvl w:ilvl="6" w:tplc="B4D24CEA" w:tentative="1">
      <w:start w:val="1"/>
      <w:numFmt w:val="bullet"/>
      <w:lvlText w:val="-"/>
      <w:lvlJc w:val="left"/>
      <w:pPr>
        <w:tabs>
          <w:tab w:val="num" w:pos="5040"/>
        </w:tabs>
        <w:ind w:left="5040" w:hanging="360"/>
      </w:pPr>
      <w:rPr>
        <w:rFonts w:ascii="Nirmala UI" w:hAnsi="Nirmala UI" w:hint="default"/>
      </w:rPr>
    </w:lvl>
    <w:lvl w:ilvl="7" w:tplc="01742EBA" w:tentative="1">
      <w:start w:val="1"/>
      <w:numFmt w:val="bullet"/>
      <w:lvlText w:val="-"/>
      <w:lvlJc w:val="left"/>
      <w:pPr>
        <w:tabs>
          <w:tab w:val="num" w:pos="5760"/>
        </w:tabs>
        <w:ind w:left="5760" w:hanging="360"/>
      </w:pPr>
      <w:rPr>
        <w:rFonts w:ascii="Nirmala UI" w:hAnsi="Nirmala UI" w:hint="default"/>
      </w:rPr>
    </w:lvl>
    <w:lvl w:ilvl="8" w:tplc="EC921FCC" w:tentative="1">
      <w:start w:val="1"/>
      <w:numFmt w:val="bullet"/>
      <w:lvlText w:val="-"/>
      <w:lvlJc w:val="left"/>
      <w:pPr>
        <w:tabs>
          <w:tab w:val="num" w:pos="6480"/>
        </w:tabs>
        <w:ind w:left="6480" w:hanging="360"/>
      </w:pPr>
      <w:rPr>
        <w:rFonts w:ascii="Nirmala UI" w:hAnsi="Nirmala UI" w:hint="default"/>
      </w:rPr>
    </w:lvl>
  </w:abstractNum>
  <w:abstractNum w:abstractNumId="13"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F00D4D"/>
    <w:multiLevelType w:val="hybridMultilevel"/>
    <w:tmpl w:val="3A6E1FAA"/>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24211F7"/>
    <w:multiLevelType w:val="hybridMultilevel"/>
    <w:tmpl w:val="A4DAB36A"/>
    <w:lvl w:ilvl="0" w:tplc="5C6C2CFC">
      <w:numFmt w:val="bullet"/>
      <w:lvlText w:val="-"/>
      <w:lvlJc w:val="left"/>
      <w:pPr>
        <w:ind w:left="360" w:hanging="360"/>
      </w:pPr>
      <w:rPr>
        <w:rFonts w:ascii="Times New Roman" w:eastAsia="Times New Roma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4447A47"/>
    <w:multiLevelType w:val="multilevel"/>
    <w:tmpl w:val="54447A4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3319E8"/>
    <w:multiLevelType w:val="multilevel"/>
    <w:tmpl w:val="5734BAB4"/>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9"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0"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2"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C644DA"/>
    <w:multiLevelType w:val="hybridMultilevel"/>
    <w:tmpl w:val="4A449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8EB2ECC"/>
    <w:multiLevelType w:val="hybridMultilevel"/>
    <w:tmpl w:val="42BCA72C"/>
    <w:lvl w:ilvl="0" w:tplc="D50CB722">
      <w:start w:val="38"/>
      <w:numFmt w:val="bullet"/>
      <w:lvlText w:val=""/>
      <w:lvlJc w:val="left"/>
      <w:pPr>
        <w:ind w:left="720" w:hanging="360"/>
      </w:pPr>
      <w:rPr>
        <w:rFonts w:ascii="Symbol" w:eastAsia="DengXian" w:hAnsi="Symbol"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11961443">
    <w:abstractNumId w:val="14"/>
  </w:num>
  <w:num w:numId="2" w16cid:durableId="357124585">
    <w:abstractNumId w:val="15"/>
  </w:num>
  <w:num w:numId="3" w16cid:durableId="1559780918">
    <w:abstractNumId w:val="0"/>
  </w:num>
  <w:num w:numId="4" w16cid:durableId="776407639">
    <w:abstractNumId w:val="1"/>
  </w:num>
  <w:num w:numId="5" w16cid:durableId="148640980">
    <w:abstractNumId w:val="23"/>
  </w:num>
  <w:num w:numId="6" w16cid:durableId="577520519">
    <w:abstractNumId w:val="18"/>
  </w:num>
  <w:num w:numId="7" w16cid:durableId="2118863744">
    <w:abstractNumId w:val="25"/>
  </w:num>
  <w:num w:numId="8" w16cid:durableId="1866207720">
    <w:abstractNumId w:val="22"/>
  </w:num>
  <w:num w:numId="9" w16cid:durableId="654721327">
    <w:abstractNumId w:val="34"/>
  </w:num>
  <w:num w:numId="10" w16cid:durableId="210503200">
    <w:abstractNumId w:val="5"/>
  </w:num>
  <w:num w:numId="11" w16cid:durableId="820004254">
    <w:abstractNumId w:val="28"/>
  </w:num>
  <w:num w:numId="12" w16cid:durableId="705757914">
    <w:abstractNumId w:val="31"/>
  </w:num>
  <w:num w:numId="13" w16cid:durableId="146871284">
    <w:abstractNumId w:val="30"/>
  </w:num>
  <w:num w:numId="14" w16cid:durableId="1522628509">
    <w:abstractNumId w:val="9"/>
  </w:num>
  <w:num w:numId="15" w16cid:durableId="298610272">
    <w:abstractNumId w:val="27"/>
  </w:num>
  <w:num w:numId="16" w16cid:durableId="270164749">
    <w:abstractNumId w:val="7"/>
  </w:num>
  <w:num w:numId="17" w16cid:durableId="2133554902">
    <w:abstractNumId w:val="24"/>
  </w:num>
  <w:num w:numId="18" w16cid:durableId="1599752577">
    <w:abstractNumId w:val="21"/>
  </w:num>
  <w:num w:numId="19" w16cid:durableId="2091845520">
    <w:abstractNumId w:val="32"/>
  </w:num>
  <w:num w:numId="20" w16cid:durableId="682900898">
    <w:abstractNumId w:val="10"/>
  </w:num>
  <w:num w:numId="21" w16cid:durableId="346369393">
    <w:abstractNumId w:val="12"/>
  </w:num>
  <w:num w:numId="22" w16cid:durableId="532352931">
    <w:abstractNumId w:val="4"/>
  </w:num>
  <w:num w:numId="23" w16cid:durableId="44106025">
    <w:abstractNumId w:val="11"/>
  </w:num>
  <w:num w:numId="24" w16cid:durableId="1062749788">
    <w:abstractNumId w:val="33"/>
  </w:num>
  <w:num w:numId="25" w16cid:durableId="129251823">
    <w:abstractNumId w:val="29"/>
  </w:num>
  <w:num w:numId="26" w16cid:durableId="1634822727">
    <w:abstractNumId w:val="19"/>
  </w:num>
  <w:num w:numId="27" w16cid:durableId="1587495192">
    <w:abstractNumId w:val="13"/>
  </w:num>
  <w:num w:numId="28" w16cid:durableId="1753966345">
    <w:abstractNumId w:val="3"/>
  </w:num>
  <w:num w:numId="29" w16cid:durableId="1861619673">
    <w:abstractNumId w:val="26"/>
  </w:num>
  <w:num w:numId="30" w16cid:durableId="824079959">
    <w:abstractNumId w:val="6"/>
  </w:num>
  <w:num w:numId="31" w16cid:durableId="2032610522">
    <w:abstractNumId w:val="2"/>
  </w:num>
  <w:num w:numId="32" w16cid:durableId="1640838977">
    <w:abstractNumId w:val="35"/>
  </w:num>
  <w:num w:numId="33" w16cid:durableId="908081339">
    <w:abstractNumId w:val="8"/>
  </w:num>
  <w:num w:numId="34" w16cid:durableId="1543398604">
    <w:abstractNumId w:val="20"/>
  </w:num>
  <w:num w:numId="35" w16cid:durableId="1030494856">
    <w:abstractNumId w:val="17"/>
  </w:num>
  <w:num w:numId="36" w16cid:durableId="1690719536">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CA"/>
    <w:rsid w:val="0000159F"/>
    <w:rsid w:val="00003E20"/>
    <w:rsid w:val="00004AC8"/>
    <w:rsid w:val="000053BA"/>
    <w:rsid w:val="0000568E"/>
    <w:rsid w:val="00005888"/>
    <w:rsid w:val="00005D59"/>
    <w:rsid w:val="00006055"/>
    <w:rsid w:val="00006AD4"/>
    <w:rsid w:val="00006C54"/>
    <w:rsid w:val="00006CB9"/>
    <w:rsid w:val="00006FC9"/>
    <w:rsid w:val="00006FD6"/>
    <w:rsid w:val="000074C4"/>
    <w:rsid w:val="000079A6"/>
    <w:rsid w:val="00010D68"/>
    <w:rsid w:val="00010E2C"/>
    <w:rsid w:val="00011BB2"/>
    <w:rsid w:val="00012505"/>
    <w:rsid w:val="00012685"/>
    <w:rsid w:val="00012C4F"/>
    <w:rsid w:val="000131D1"/>
    <w:rsid w:val="00013455"/>
    <w:rsid w:val="000134E3"/>
    <w:rsid w:val="00013632"/>
    <w:rsid w:val="00013948"/>
    <w:rsid w:val="000139C7"/>
    <w:rsid w:val="00013B53"/>
    <w:rsid w:val="00013F5E"/>
    <w:rsid w:val="0001403F"/>
    <w:rsid w:val="0001487F"/>
    <w:rsid w:val="00014F35"/>
    <w:rsid w:val="00015F98"/>
    <w:rsid w:val="000166AC"/>
    <w:rsid w:val="00017ADE"/>
    <w:rsid w:val="00017B7F"/>
    <w:rsid w:val="00017E44"/>
    <w:rsid w:val="00017EDA"/>
    <w:rsid w:val="000212A5"/>
    <w:rsid w:val="00021833"/>
    <w:rsid w:val="000219F2"/>
    <w:rsid w:val="00022B8C"/>
    <w:rsid w:val="00023742"/>
    <w:rsid w:val="00023830"/>
    <w:rsid w:val="0002405D"/>
    <w:rsid w:val="000249EA"/>
    <w:rsid w:val="00024AEF"/>
    <w:rsid w:val="000251F7"/>
    <w:rsid w:val="00026C65"/>
    <w:rsid w:val="0002705B"/>
    <w:rsid w:val="000273D1"/>
    <w:rsid w:val="0002766F"/>
    <w:rsid w:val="00027755"/>
    <w:rsid w:val="00027864"/>
    <w:rsid w:val="0002789E"/>
    <w:rsid w:val="00030048"/>
    <w:rsid w:val="00030587"/>
    <w:rsid w:val="0003072D"/>
    <w:rsid w:val="00030D2B"/>
    <w:rsid w:val="00030D3F"/>
    <w:rsid w:val="000314CD"/>
    <w:rsid w:val="00031730"/>
    <w:rsid w:val="0003332B"/>
    <w:rsid w:val="00033544"/>
    <w:rsid w:val="0003389A"/>
    <w:rsid w:val="0003479E"/>
    <w:rsid w:val="00035691"/>
    <w:rsid w:val="00035DAC"/>
    <w:rsid w:val="0003657B"/>
    <w:rsid w:val="000366E7"/>
    <w:rsid w:val="000373F2"/>
    <w:rsid w:val="0003767C"/>
    <w:rsid w:val="00040E91"/>
    <w:rsid w:val="00040F4F"/>
    <w:rsid w:val="0004132D"/>
    <w:rsid w:val="000416F1"/>
    <w:rsid w:val="00041C9D"/>
    <w:rsid w:val="00042F96"/>
    <w:rsid w:val="000437E2"/>
    <w:rsid w:val="00043D58"/>
    <w:rsid w:val="0004441F"/>
    <w:rsid w:val="00044CFA"/>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3839"/>
    <w:rsid w:val="00054B05"/>
    <w:rsid w:val="00054D9D"/>
    <w:rsid w:val="00055028"/>
    <w:rsid w:val="00055676"/>
    <w:rsid w:val="00055B67"/>
    <w:rsid w:val="00056544"/>
    <w:rsid w:val="00056855"/>
    <w:rsid w:val="00056BDE"/>
    <w:rsid w:val="00057B53"/>
    <w:rsid w:val="00057DFB"/>
    <w:rsid w:val="000604C2"/>
    <w:rsid w:val="00060D8E"/>
    <w:rsid w:val="00062159"/>
    <w:rsid w:val="000624D6"/>
    <w:rsid w:val="000634EF"/>
    <w:rsid w:val="00063AB5"/>
    <w:rsid w:val="00063CBD"/>
    <w:rsid w:val="00063D9E"/>
    <w:rsid w:val="000641C4"/>
    <w:rsid w:val="00064778"/>
    <w:rsid w:val="00064AD3"/>
    <w:rsid w:val="00065088"/>
    <w:rsid w:val="000652D3"/>
    <w:rsid w:val="000654A0"/>
    <w:rsid w:val="00065652"/>
    <w:rsid w:val="00065DD3"/>
    <w:rsid w:val="00065E94"/>
    <w:rsid w:val="000663A0"/>
    <w:rsid w:val="000665C7"/>
    <w:rsid w:val="00066719"/>
    <w:rsid w:val="000701AD"/>
    <w:rsid w:val="000707CA"/>
    <w:rsid w:val="00070D21"/>
    <w:rsid w:val="0007136F"/>
    <w:rsid w:val="0007147D"/>
    <w:rsid w:val="000717FB"/>
    <w:rsid w:val="000719BF"/>
    <w:rsid w:val="0007208A"/>
    <w:rsid w:val="0007213C"/>
    <w:rsid w:val="0007242E"/>
    <w:rsid w:val="0007243A"/>
    <w:rsid w:val="00072BBA"/>
    <w:rsid w:val="00072FF5"/>
    <w:rsid w:val="000730DC"/>
    <w:rsid w:val="0007553D"/>
    <w:rsid w:val="00075859"/>
    <w:rsid w:val="00075965"/>
    <w:rsid w:val="00075988"/>
    <w:rsid w:val="00075FDA"/>
    <w:rsid w:val="00076386"/>
    <w:rsid w:val="00076D82"/>
    <w:rsid w:val="00080C4B"/>
    <w:rsid w:val="00081427"/>
    <w:rsid w:val="00081EC2"/>
    <w:rsid w:val="00082154"/>
    <w:rsid w:val="00083800"/>
    <w:rsid w:val="000839B4"/>
    <w:rsid w:val="000841FB"/>
    <w:rsid w:val="0008433F"/>
    <w:rsid w:val="000845CC"/>
    <w:rsid w:val="00084A65"/>
    <w:rsid w:val="00085272"/>
    <w:rsid w:val="0008559A"/>
    <w:rsid w:val="00085C63"/>
    <w:rsid w:val="00087A24"/>
    <w:rsid w:val="000902C2"/>
    <w:rsid w:val="00090A85"/>
    <w:rsid w:val="000918F5"/>
    <w:rsid w:val="00091A92"/>
    <w:rsid w:val="00091A94"/>
    <w:rsid w:val="000924FD"/>
    <w:rsid w:val="00093B3C"/>
    <w:rsid w:val="00093C49"/>
    <w:rsid w:val="00095A80"/>
    <w:rsid w:val="00096445"/>
    <w:rsid w:val="000973E1"/>
    <w:rsid w:val="000977F5"/>
    <w:rsid w:val="000A1402"/>
    <w:rsid w:val="000A1AC5"/>
    <w:rsid w:val="000A20BA"/>
    <w:rsid w:val="000A262C"/>
    <w:rsid w:val="000A3238"/>
    <w:rsid w:val="000A3C8D"/>
    <w:rsid w:val="000A3DFE"/>
    <w:rsid w:val="000A40EC"/>
    <w:rsid w:val="000A4D66"/>
    <w:rsid w:val="000A54EE"/>
    <w:rsid w:val="000A6A23"/>
    <w:rsid w:val="000A7792"/>
    <w:rsid w:val="000A7BC5"/>
    <w:rsid w:val="000A7EF4"/>
    <w:rsid w:val="000B0C45"/>
    <w:rsid w:val="000B13E1"/>
    <w:rsid w:val="000B16DB"/>
    <w:rsid w:val="000B1727"/>
    <w:rsid w:val="000B1747"/>
    <w:rsid w:val="000B1C5E"/>
    <w:rsid w:val="000B2282"/>
    <w:rsid w:val="000B27E9"/>
    <w:rsid w:val="000B2A11"/>
    <w:rsid w:val="000B2A5B"/>
    <w:rsid w:val="000B3542"/>
    <w:rsid w:val="000B3B91"/>
    <w:rsid w:val="000B4207"/>
    <w:rsid w:val="000B4B1B"/>
    <w:rsid w:val="000B50C3"/>
    <w:rsid w:val="000B5AC9"/>
    <w:rsid w:val="000B5F0A"/>
    <w:rsid w:val="000B69B8"/>
    <w:rsid w:val="000B6D65"/>
    <w:rsid w:val="000B743C"/>
    <w:rsid w:val="000C10EA"/>
    <w:rsid w:val="000C125C"/>
    <w:rsid w:val="000C1D59"/>
    <w:rsid w:val="000C2149"/>
    <w:rsid w:val="000C2B09"/>
    <w:rsid w:val="000C30CF"/>
    <w:rsid w:val="000C501D"/>
    <w:rsid w:val="000C5B5B"/>
    <w:rsid w:val="000C5CBA"/>
    <w:rsid w:val="000C5DAB"/>
    <w:rsid w:val="000C6DD4"/>
    <w:rsid w:val="000C74BA"/>
    <w:rsid w:val="000C7531"/>
    <w:rsid w:val="000C7BA7"/>
    <w:rsid w:val="000C7C3F"/>
    <w:rsid w:val="000D0BD6"/>
    <w:rsid w:val="000D0C2C"/>
    <w:rsid w:val="000D0C61"/>
    <w:rsid w:val="000D0DC5"/>
    <w:rsid w:val="000D1440"/>
    <w:rsid w:val="000D1C19"/>
    <w:rsid w:val="000D1D01"/>
    <w:rsid w:val="000D27AD"/>
    <w:rsid w:val="000D29D1"/>
    <w:rsid w:val="000D2B0A"/>
    <w:rsid w:val="000D2DF0"/>
    <w:rsid w:val="000D3286"/>
    <w:rsid w:val="000D344D"/>
    <w:rsid w:val="000D40E7"/>
    <w:rsid w:val="000D584F"/>
    <w:rsid w:val="000D5CD0"/>
    <w:rsid w:val="000D6E8C"/>
    <w:rsid w:val="000D6E9C"/>
    <w:rsid w:val="000D76BC"/>
    <w:rsid w:val="000D7750"/>
    <w:rsid w:val="000D77FD"/>
    <w:rsid w:val="000E071E"/>
    <w:rsid w:val="000E0CEB"/>
    <w:rsid w:val="000E0DEE"/>
    <w:rsid w:val="000E1510"/>
    <w:rsid w:val="000E1573"/>
    <w:rsid w:val="000E181D"/>
    <w:rsid w:val="000E1CAF"/>
    <w:rsid w:val="000E1D6D"/>
    <w:rsid w:val="000E27AA"/>
    <w:rsid w:val="000E337A"/>
    <w:rsid w:val="000E34FD"/>
    <w:rsid w:val="000E3C5F"/>
    <w:rsid w:val="000E4350"/>
    <w:rsid w:val="000E4376"/>
    <w:rsid w:val="000E4408"/>
    <w:rsid w:val="000E5262"/>
    <w:rsid w:val="000E53AB"/>
    <w:rsid w:val="000E5716"/>
    <w:rsid w:val="000E579D"/>
    <w:rsid w:val="000E6337"/>
    <w:rsid w:val="000E6B29"/>
    <w:rsid w:val="000E7A79"/>
    <w:rsid w:val="000F15B2"/>
    <w:rsid w:val="000F1700"/>
    <w:rsid w:val="000F19DE"/>
    <w:rsid w:val="000F2CB9"/>
    <w:rsid w:val="000F2E1F"/>
    <w:rsid w:val="000F316E"/>
    <w:rsid w:val="000F37B0"/>
    <w:rsid w:val="000F3BAE"/>
    <w:rsid w:val="000F4595"/>
    <w:rsid w:val="000F4CB2"/>
    <w:rsid w:val="000F4E44"/>
    <w:rsid w:val="000F4E90"/>
    <w:rsid w:val="000F50BA"/>
    <w:rsid w:val="000F568D"/>
    <w:rsid w:val="000F5B4C"/>
    <w:rsid w:val="000F5D39"/>
    <w:rsid w:val="000F60FE"/>
    <w:rsid w:val="000F6260"/>
    <w:rsid w:val="000F654A"/>
    <w:rsid w:val="000F66D0"/>
    <w:rsid w:val="000F68D0"/>
    <w:rsid w:val="000F6B15"/>
    <w:rsid w:val="000F7D6E"/>
    <w:rsid w:val="00100686"/>
    <w:rsid w:val="0010170B"/>
    <w:rsid w:val="001018B1"/>
    <w:rsid w:val="00101C4F"/>
    <w:rsid w:val="001021DF"/>
    <w:rsid w:val="00102C9F"/>
    <w:rsid w:val="00102CC5"/>
    <w:rsid w:val="001030A3"/>
    <w:rsid w:val="00103FC9"/>
    <w:rsid w:val="00104312"/>
    <w:rsid w:val="0010473E"/>
    <w:rsid w:val="001068D2"/>
    <w:rsid w:val="001069F2"/>
    <w:rsid w:val="00107954"/>
    <w:rsid w:val="001103BD"/>
    <w:rsid w:val="00111208"/>
    <w:rsid w:val="001115E4"/>
    <w:rsid w:val="00111808"/>
    <w:rsid w:val="00112220"/>
    <w:rsid w:val="0011339F"/>
    <w:rsid w:val="00113B8F"/>
    <w:rsid w:val="00113EC8"/>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1603"/>
    <w:rsid w:val="00122839"/>
    <w:rsid w:val="001237AC"/>
    <w:rsid w:val="001242C7"/>
    <w:rsid w:val="00124ADA"/>
    <w:rsid w:val="00124E12"/>
    <w:rsid w:val="00124E75"/>
    <w:rsid w:val="00124EB0"/>
    <w:rsid w:val="00125576"/>
    <w:rsid w:val="0012673D"/>
    <w:rsid w:val="001269B8"/>
    <w:rsid w:val="00127099"/>
    <w:rsid w:val="001273A0"/>
    <w:rsid w:val="00132830"/>
    <w:rsid w:val="00132B71"/>
    <w:rsid w:val="001337A5"/>
    <w:rsid w:val="0013427A"/>
    <w:rsid w:val="001348FE"/>
    <w:rsid w:val="00134B36"/>
    <w:rsid w:val="00134D55"/>
    <w:rsid w:val="00134F00"/>
    <w:rsid w:val="001352DD"/>
    <w:rsid w:val="001360F3"/>
    <w:rsid w:val="001362C2"/>
    <w:rsid w:val="0013678C"/>
    <w:rsid w:val="00136955"/>
    <w:rsid w:val="00136E19"/>
    <w:rsid w:val="001371B2"/>
    <w:rsid w:val="0013756D"/>
    <w:rsid w:val="00137AB9"/>
    <w:rsid w:val="00137D78"/>
    <w:rsid w:val="0014060C"/>
    <w:rsid w:val="00140764"/>
    <w:rsid w:val="001409A0"/>
    <w:rsid w:val="00140BED"/>
    <w:rsid w:val="00141563"/>
    <w:rsid w:val="00141E40"/>
    <w:rsid w:val="00141F08"/>
    <w:rsid w:val="00141FF2"/>
    <w:rsid w:val="0014287A"/>
    <w:rsid w:val="00142DE2"/>
    <w:rsid w:val="0014307B"/>
    <w:rsid w:val="0014313F"/>
    <w:rsid w:val="0014359B"/>
    <w:rsid w:val="00144C87"/>
    <w:rsid w:val="001451A6"/>
    <w:rsid w:val="001459ED"/>
    <w:rsid w:val="001462E0"/>
    <w:rsid w:val="001467B1"/>
    <w:rsid w:val="00146A72"/>
    <w:rsid w:val="00150175"/>
    <w:rsid w:val="00150251"/>
    <w:rsid w:val="001502C8"/>
    <w:rsid w:val="00151011"/>
    <w:rsid w:val="00151224"/>
    <w:rsid w:val="0015130F"/>
    <w:rsid w:val="0015153A"/>
    <w:rsid w:val="001522FA"/>
    <w:rsid w:val="001532BA"/>
    <w:rsid w:val="00153963"/>
    <w:rsid w:val="00153FED"/>
    <w:rsid w:val="001543BF"/>
    <w:rsid w:val="00154D2E"/>
    <w:rsid w:val="00155753"/>
    <w:rsid w:val="00155A77"/>
    <w:rsid w:val="00155BFD"/>
    <w:rsid w:val="00156ABA"/>
    <w:rsid w:val="00157390"/>
    <w:rsid w:val="001573C9"/>
    <w:rsid w:val="00160998"/>
    <w:rsid w:val="00160CD6"/>
    <w:rsid w:val="00160F5F"/>
    <w:rsid w:val="001613B1"/>
    <w:rsid w:val="00161CBD"/>
    <w:rsid w:val="00162308"/>
    <w:rsid w:val="0016263E"/>
    <w:rsid w:val="0016316A"/>
    <w:rsid w:val="001634A2"/>
    <w:rsid w:val="00163539"/>
    <w:rsid w:val="0016381F"/>
    <w:rsid w:val="00163D1D"/>
    <w:rsid w:val="00164171"/>
    <w:rsid w:val="00164AE1"/>
    <w:rsid w:val="00164E58"/>
    <w:rsid w:val="00165033"/>
    <w:rsid w:val="00165387"/>
    <w:rsid w:val="001656C3"/>
    <w:rsid w:val="00165926"/>
    <w:rsid w:val="0016617F"/>
    <w:rsid w:val="001665EB"/>
    <w:rsid w:val="00166B22"/>
    <w:rsid w:val="001670EA"/>
    <w:rsid w:val="001674A0"/>
    <w:rsid w:val="00170A40"/>
    <w:rsid w:val="00170A50"/>
    <w:rsid w:val="0017158B"/>
    <w:rsid w:val="00172AE9"/>
    <w:rsid w:val="00174FFD"/>
    <w:rsid w:val="00175586"/>
    <w:rsid w:val="001759CA"/>
    <w:rsid w:val="0017726A"/>
    <w:rsid w:val="001776CC"/>
    <w:rsid w:val="00177DD3"/>
    <w:rsid w:val="00180278"/>
    <w:rsid w:val="001807F2"/>
    <w:rsid w:val="001818A7"/>
    <w:rsid w:val="00182725"/>
    <w:rsid w:val="001829C8"/>
    <w:rsid w:val="001831E3"/>
    <w:rsid w:val="00183A41"/>
    <w:rsid w:val="00186904"/>
    <w:rsid w:val="00186A34"/>
    <w:rsid w:val="00186B0A"/>
    <w:rsid w:val="00186D46"/>
    <w:rsid w:val="00187853"/>
    <w:rsid w:val="001905BD"/>
    <w:rsid w:val="00190F62"/>
    <w:rsid w:val="00190F94"/>
    <w:rsid w:val="0019110B"/>
    <w:rsid w:val="00191E79"/>
    <w:rsid w:val="00192782"/>
    <w:rsid w:val="00192FE6"/>
    <w:rsid w:val="0019360B"/>
    <w:rsid w:val="00193871"/>
    <w:rsid w:val="00193986"/>
    <w:rsid w:val="00193B08"/>
    <w:rsid w:val="00194541"/>
    <w:rsid w:val="00194570"/>
    <w:rsid w:val="00196167"/>
    <w:rsid w:val="00196BF4"/>
    <w:rsid w:val="001972DA"/>
    <w:rsid w:val="001976AA"/>
    <w:rsid w:val="001A02F6"/>
    <w:rsid w:val="001A0A3C"/>
    <w:rsid w:val="001A0D73"/>
    <w:rsid w:val="001A15C6"/>
    <w:rsid w:val="001A2F34"/>
    <w:rsid w:val="001A33D8"/>
    <w:rsid w:val="001A351E"/>
    <w:rsid w:val="001A3F72"/>
    <w:rsid w:val="001A5510"/>
    <w:rsid w:val="001A57FE"/>
    <w:rsid w:val="001A5C7B"/>
    <w:rsid w:val="001A5E19"/>
    <w:rsid w:val="001A63D8"/>
    <w:rsid w:val="001A6402"/>
    <w:rsid w:val="001A7678"/>
    <w:rsid w:val="001A775E"/>
    <w:rsid w:val="001A7F8E"/>
    <w:rsid w:val="001B01FA"/>
    <w:rsid w:val="001B07DE"/>
    <w:rsid w:val="001B0832"/>
    <w:rsid w:val="001B1633"/>
    <w:rsid w:val="001B18A7"/>
    <w:rsid w:val="001B1AD3"/>
    <w:rsid w:val="001B2762"/>
    <w:rsid w:val="001B36FC"/>
    <w:rsid w:val="001B38EE"/>
    <w:rsid w:val="001B41ED"/>
    <w:rsid w:val="001B4607"/>
    <w:rsid w:val="001B573F"/>
    <w:rsid w:val="001B7A42"/>
    <w:rsid w:val="001B7E0C"/>
    <w:rsid w:val="001C0102"/>
    <w:rsid w:val="001C0674"/>
    <w:rsid w:val="001C0683"/>
    <w:rsid w:val="001C1405"/>
    <w:rsid w:val="001C1B93"/>
    <w:rsid w:val="001C20F1"/>
    <w:rsid w:val="001C211F"/>
    <w:rsid w:val="001C226F"/>
    <w:rsid w:val="001C2644"/>
    <w:rsid w:val="001C2F8E"/>
    <w:rsid w:val="001C4022"/>
    <w:rsid w:val="001C5166"/>
    <w:rsid w:val="001C5296"/>
    <w:rsid w:val="001C57A2"/>
    <w:rsid w:val="001C59D8"/>
    <w:rsid w:val="001C5D0E"/>
    <w:rsid w:val="001C66AC"/>
    <w:rsid w:val="001C6754"/>
    <w:rsid w:val="001C77F0"/>
    <w:rsid w:val="001D0050"/>
    <w:rsid w:val="001D0A07"/>
    <w:rsid w:val="001D0B75"/>
    <w:rsid w:val="001D0C18"/>
    <w:rsid w:val="001D0E4B"/>
    <w:rsid w:val="001D26D4"/>
    <w:rsid w:val="001D2CCB"/>
    <w:rsid w:val="001D30C9"/>
    <w:rsid w:val="001D384A"/>
    <w:rsid w:val="001D38C2"/>
    <w:rsid w:val="001D445B"/>
    <w:rsid w:val="001D46A0"/>
    <w:rsid w:val="001D50C2"/>
    <w:rsid w:val="001D5F54"/>
    <w:rsid w:val="001D753C"/>
    <w:rsid w:val="001D7CA4"/>
    <w:rsid w:val="001D7E58"/>
    <w:rsid w:val="001E0425"/>
    <w:rsid w:val="001E11EF"/>
    <w:rsid w:val="001E13B3"/>
    <w:rsid w:val="001E2C26"/>
    <w:rsid w:val="001E30A0"/>
    <w:rsid w:val="001E3380"/>
    <w:rsid w:val="001E345E"/>
    <w:rsid w:val="001E3DE1"/>
    <w:rsid w:val="001E45BB"/>
    <w:rsid w:val="001E4D4F"/>
    <w:rsid w:val="001E54F9"/>
    <w:rsid w:val="001E57CF"/>
    <w:rsid w:val="001E5981"/>
    <w:rsid w:val="001E6826"/>
    <w:rsid w:val="001E6E8E"/>
    <w:rsid w:val="001E74BA"/>
    <w:rsid w:val="001E7B9F"/>
    <w:rsid w:val="001E7DCD"/>
    <w:rsid w:val="001E7EE8"/>
    <w:rsid w:val="001F01FB"/>
    <w:rsid w:val="001F0658"/>
    <w:rsid w:val="001F0C29"/>
    <w:rsid w:val="001F0E92"/>
    <w:rsid w:val="001F1987"/>
    <w:rsid w:val="001F201D"/>
    <w:rsid w:val="001F21BC"/>
    <w:rsid w:val="001F22D5"/>
    <w:rsid w:val="001F23BD"/>
    <w:rsid w:val="001F34DA"/>
    <w:rsid w:val="001F3772"/>
    <w:rsid w:val="001F4465"/>
    <w:rsid w:val="001F4ACC"/>
    <w:rsid w:val="001F4DAC"/>
    <w:rsid w:val="001F4EE6"/>
    <w:rsid w:val="001F5019"/>
    <w:rsid w:val="001F51C5"/>
    <w:rsid w:val="001F65B0"/>
    <w:rsid w:val="001F67AA"/>
    <w:rsid w:val="001F6AFD"/>
    <w:rsid w:val="001F738D"/>
    <w:rsid w:val="001F7599"/>
    <w:rsid w:val="00200D3C"/>
    <w:rsid w:val="00201F3D"/>
    <w:rsid w:val="00202DD1"/>
    <w:rsid w:val="002045C1"/>
    <w:rsid w:val="00204A2A"/>
    <w:rsid w:val="00204B22"/>
    <w:rsid w:val="00204B3A"/>
    <w:rsid w:val="00204C8D"/>
    <w:rsid w:val="00204CE6"/>
    <w:rsid w:val="0020535A"/>
    <w:rsid w:val="002055CB"/>
    <w:rsid w:val="002059EF"/>
    <w:rsid w:val="00205A4B"/>
    <w:rsid w:val="00205BDB"/>
    <w:rsid w:val="00206955"/>
    <w:rsid w:val="00206A79"/>
    <w:rsid w:val="00206ED3"/>
    <w:rsid w:val="00206F0F"/>
    <w:rsid w:val="00210309"/>
    <w:rsid w:val="00210B9F"/>
    <w:rsid w:val="00211519"/>
    <w:rsid w:val="0021224B"/>
    <w:rsid w:val="00212950"/>
    <w:rsid w:val="00212FB8"/>
    <w:rsid w:val="00212FEF"/>
    <w:rsid w:val="00213709"/>
    <w:rsid w:val="002143C2"/>
    <w:rsid w:val="002149AF"/>
    <w:rsid w:val="00214A86"/>
    <w:rsid w:val="00215AAA"/>
    <w:rsid w:val="0021683C"/>
    <w:rsid w:val="00216F5F"/>
    <w:rsid w:val="00220615"/>
    <w:rsid w:val="002211BC"/>
    <w:rsid w:val="00221985"/>
    <w:rsid w:val="00221EC5"/>
    <w:rsid w:val="002227C9"/>
    <w:rsid w:val="00222A7A"/>
    <w:rsid w:val="0022336E"/>
    <w:rsid w:val="00223516"/>
    <w:rsid w:val="002241F2"/>
    <w:rsid w:val="00224A2C"/>
    <w:rsid w:val="00225217"/>
    <w:rsid w:val="002256D9"/>
    <w:rsid w:val="002257EC"/>
    <w:rsid w:val="002263CD"/>
    <w:rsid w:val="00226577"/>
    <w:rsid w:val="0022687C"/>
    <w:rsid w:val="002268FA"/>
    <w:rsid w:val="00226A26"/>
    <w:rsid w:val="002271EE"/>
    <w:rsid w:val="00227CF4"/>
    <w:rsid w:val="002306F8"/>
    <w:rsid w:val="002312F4"/>
    <w:rsid w:val="002313A2"/>
    <w:rsid w:val="00231827"/>
    <w:rsid w:val="0023191F"/>
    <w:rsid w:val="00231F90"/>
    <w:rsid w:val="00231FC7"/>
    <w:rsid w:val="0023209B"/>
    <w:rsid w:val="0023228D"/>
    <w:rsid w:val="00232930"/>
    <w:rsid w:val="00232A95"/>
    <w:rsid w:val="00232C3F"/>
    <w:rsid w:val="00232DD9"/>
    <w:rsid w:val="0023308F"/>
    <w:rsid w:val="00233403"/>
    <w:rsid w:val="00233440"/>
    <w:rsid w:val="0023387F"/>
    <w:rsid w:val="00233D0E"/>
    <w:rsid w:val="00234CC9"/>
    <w:rsid w:val="00234E13"/>
    <w:rsid w:val="0023630B"/>
    <w:rsid w:val="00236450"/>
    <w:rsid w:val="00236A6F"/>
    <w:rsid w:val="00236E93"/>
    <w:rsid w:val="00236F67"/>
    <w:rsid w:val="0023765A"/>
    <w:rsid w:val="00237921"/>
    <w:rsid w:val="00237D86"/>
    <w:rsid w:val="00240342"/>
    <w:rsid w:val="00241311"/>
    <w:rsid w:val="002418E8"/>
    <w:rsid w:val="002418F4"/>
    <w:rsid w:val="00241AF2"/>
    <w:rsid w:val="00242E22"/>
    <w:rsid w:val="0024336B"/>
    <w:rsid w:val="00243C57"/>
    <w:rsid w:val="00243D4C"/>
    <w:rsid w:val="00244194"/>
    <w:rsid w:val="0024424F"/>
    <w:rsid w:val="00244A6C"/>
    <w:rsid w:val="00244D28"/>
    <w:rsid w:val="00245689"/>
    <w:rsid w:val="00245720"/>
    <w:rsid w:val="0024573B"/>
    <w:rsid w:val="00245A6F"/>
    <w:rsid w:val="00245BEA"/>
    <w:rsid w:val="00245FD5"/>
    <w:rsid w:val="002477DF"/>
    <w:rsid w:val="00247EEF"/>
    <w:rsid w:val="0025150B"/>
    <w:rsid w:val="00251AD6"/>
    <w:rsid w:val="0025217E"/>
    <w:rsid w:val="00252C17"/>
    <w:rsid w:val="0025307F"/>
    <w:rsid w:val="00253446"/>
    <w:rsid w:val="00253EC2"/>
    <w:rsid w:val="00253FF7"/>
    <w:rsid w:val="00254380"/>
    <w:rsid w:val="00254B86"/>
    <w:rsid w:val="00254EB6"/>
    <w:rsid w:val="002551BD"/>
    <w:rsid w:val="0025558B"/>
    <w:rsid w:val="00256031"/>
    <w:rsid w:val="002568D0"/>
    <w:rsid w:val="00257047"/>
    <w:rsid w:val="002575B3"/>
    <w:rsid w:val="00260733"/>
    <w:rsid w:val="00260AEE"/>
    <w:rsid w:val="002610B1"/>
    <w:rsid w:val="00261E27"/>
    <w:rsid w:val="002621A6"/>
    <w:rsid w:val="002625BB"/>
    <w:rsid w:val="00262661"/>
    <w:rsid w:val="00262D03"/>
    <w:rsid w:val="00262D9D"/>
    <w:rsid w:val="002632DF"/>
    <w:rsid w:val="002633C7"/>
    <w:rsid w:val="0026391B"/>
    <w:rsid w:val="00263946"/>
    <w:rsid w:val="00263A4A"/>
    <w:rsid w:val="002640BA"/>
    <w:rsid w:val="0026412B"/>
    <w:rsid w:val="00264CF2"/>
    <w:rsid w:val="00264E0C"/>
    <w:rsid w:val="0026510D"/>
    <w:rsid w:val="002660C5"/>
    <w:rsid w:val="002667A8"/>
    <w:rsid w:val="002669DF"/>
    <w:rsid w:val="00267587"/>
    <w:rsid w:val="002675C8"/>
    <w:rsid w:val="00267760"/>
    <w:rsid w:val="00267C7C"/>
    <w:rsid w:val="00267D11"/>
    <w:rsid w:val="002707C1"/>
    <w:rsid w:val="00270AF2"/>
    <w:rsid w:val="0027156D"/>
    <w:rsid w:val="00271589"/>
    <w:rsid w:val="002716A9"/>
    <w:rsid w:val="00271A05"/>
    <w:rsid w:val="002720B6"/>
    <w:rsid w:val="0027238A"/>
    <w:rsid w:val="0027276B"/>
    <w:rsid w:val="00273177"/>
    <w:rsid w:val="0027334A"/>
    <w:rsid w:val="002735AE"/>
    <w:rsid w:val="002736CF"/>
    <w:rsid w:val="0027426D"/>
    <w:rsid w:val="0027455B"/>
    <w:rsid w:val="00275074"/>
    <w:rsid w:val="002763E9"/>
    <w:rsid w:val="00276736"/>
    <w:rsid w:val="00276F4E"/>
    <w:rsid w:val="00277530"/>
    <w:rsid w:val="0027773D"/>
    <w:rsid w:val="002778BD"/>
    <w:rsid w:val="002815FA"/>
    <w:rsid w:val="002824C2"/>
    <w:rsid w:val="00282E1F"/>
    <w:rsid w:val="00284E32"/>
    <w:rsid w:val="00285137"/>
    <w:rsid w:val="002851EB"/>
    <w:rsid w:val="00285510"/>
    <w:rsid w:val="00285BD1"/>
    <w:rsid w:val="00285DE2"/>
    <w:rsid w:val="0028616D"/>
    <w:rsid w:val="00286965"/>
    <w:rsid w:val="002870EB"/>
    <w:rsid w:val="0029136E"/>
    <w:rsid w:val="00292399"/>
    <w:rsid w:val="002926C2"/>
    <w:rsid w:val="00294445"/>
    <w:rsid w:val="00294664"/>
    <w:rsid w:val="00294B4D"/>
    <w:rsid w:val="0029537E"/>
    <w:rsid w:val="00295C32"/>
    <w:rsid w:val="00295C50"/>
    <w:rsid w:val="002960D5"/>
    <w:rsid w:val="0029695B"/>
    <w:rsid w:val="00297926"/>
    <w:rsid w:val="002A02C9"/>
    <w:rsid w:val="002A1062"/>
    <w:rsid w:val="002A1A29"/>
    <w:rsid w:val="002A1A43"/>
    <w:rsid w:val="002A2012"/>
    <w:rsid w:val="002A2413"/>
    <w:rsid w:val="002A2F5E"/>
    <w:rsid w:val="002A352A"/>
    <w:rsid w:val="002A3AAF"/>
    <w:rsid w:val="002A4612"/>
    <w:rsid w:val="002A52BB"/>
    <w:rsid w:val="002A5F83"/>
    <w:rsid w:val="002A607D"/>
    <w:rsid w:val="002A7BAA"/>
    <w:rsid w:val="002B0CF7"/>
    <w:rsid w:val="002B103E"/>
    <w:rsid w:val="002B132E"/>
    <w:rsid w:val="002B1499"/>
    <w:rsid w:val="002B2813"/>
    <w:rsid w:val="002B2A99"/>
    <w:rsid w:val="002B2D29"/>
    <w:rsid w:val="002B32B8"/>
    <w:rsid w:val="002B3B31"/>
    <w:rsid w:val="002B3BBD"/>
    <w:rsid w:val="002B45F3"/>
    <w:rsid w:val="002B5BB3"/>
    <w:rsid w:val="002B7AFC"/>
    <w:rsid w:val="002C0BE3"/>
    <w:rsid w:val="002C0C4B"/>
    <w:rsid w:val="002C1EEA"/>
    <w:rsid w:val="002C1F22"/>
    <w:rsid w:val="002C2273"/>
    <w:rsid w:val="002C24A0"/>
    <w:rsid w:val="002C3425"/>
    <w:rsid w:val="002C426A"/>
    <w:rsid w:val="002C47AD"/>
    <w:rsid w:val="002C4A96"/>
    <w:rsid w:val="002C5510"/>
    <w:rsid w:val="002C5FC4"/>
    <w:rsid w:val="002C6034"/>
    <w:rsid w:val="002C635B"/>
    <w:rsid w:val="002C7142"/>
    <w:rsid w:val="002C7276"/>
    <w:rsid w:val="002C770F"/>
    <w:rsid w:val="002C7CFF"/>
    <w:rsid w:val="002D0942"/>
    <w:rsid w:val="002D0BC6"/>
    <w:rsid w:val="002D12DB"/>
    <w:rsid w:val="002D17C5"/>
    <w:rsid w:val="002D365F"/>
    <w:rsid w:val="002D51DF"/>
    <w:rsid w:val="002D6892"/>
    <w:rsid w:val="002D68C2"/>
    <w:rsid w:val="002D7C86"/>
    <w:rsid w:val="002E0692"/>
    <w:rsid w:val="002E0D92"/>
    <w:rsid w:val="002E146E"/>
    <w:rsid w:val="002E152D"/>
    <w:rsid w:val="002E1D74"/>
    <w:rsid w:val="002E292A"/>
    <w:rsid w:val="002E2943"/>
    <w:rsid w:val="002E2CF1"/>
    <w:rsid w:val="002E2F09"/>
    <w:rsid w:val="002E34AF"/>
    <w:rsid w:val="002E4AAC"/>
    <w:rsid w:val="002E53DE"/>
    <w:rsid w:val="002E563B"/>
    <w:rsid w:val="002E62D2"/>
    <w:rsid w:val="002E68A2"/>
    <w:rsid w:val="002E734F"/>
    <w:rsid w:val="002E74AF"/>
    <w:rsid w:val="002E758C"/>
    <w:rsid w:val="002E7844"/>
    <w:rsid w:val="002F0ACD"/>
    <w:rsid w:val="002F1038"/>
    <w:rsid w:val="002F1BE5"/>
    <w:rsid w:val="002F22FF"/>
    <w:rsid w:val="002F2D48"/>
    <w:rsid w:val="002F2D8F"/>
    <w:rsid w:val="002F38F5"/>
    <w:rsid w:val="002F5984"/>
    <w:rsid w:val="002F5BE4"/>
    <w:rsid w:val="002F695B"/>
    <w:rsid w:val="002F72DA"/>
    <w:rsid w:val="002F7381"/>
    <w:rsid w:val="002F76B1"/>
    <w:rsid w:val="002F7D66"/>
    <w:rsid w:val="002F7DBE"/>
    <w:rsid w:val="002F7F49"/>
    <w:rsid w:val="0030090B"/>
    <w:rsid w:val="00302664"/>
    <w:rsid w:val="00302AE3"/>
    <w:rsid w:val="00302AE8"/>
    <w:rsid w:val="00302BB1"/>
    <w:rsid w:val="003030F0"/>
    <w:rsid w:val="00303186"/>
    <w:rsid w:val="0030325D"/>
    <w:rsid w:val="0030404B"/>
    <w:rsid w:val="00304210"/>
    <w:rsid w:val="003048D7"/>
    <w:rsid w:val="00304A1B"/>
    <w:rsid w:val="00304AD2"/>
    <w:rsid w:val="00304AD6"/>
    <w:rsid w:val="00304D81"/>
    <w:rsid w:val="00304E5C"/>
    <w:rsid w:val="00304EAA"/>
    <w:rsid w:val="00305297"/>
    <w:rsid w:val="003062E6"/>
    <w:rsid w:val="00306569"/>
    <w:rsid w:val="00306875"/>
    <w:rsid w:val="003068B6"/>
    <w:rsid w:val="00306953"/>
    <w:rsid w:val="003071F6"/>
    <w:rsid w:val="00307334"/>
    <w:rsid w:val="00307FE0"/>
    <w:rsid w:val="003107EB"/>
    <w:rsid w:val="00310E66"/>
    <w:rsid w:val="00311C08"/>
    <w:rsid w:val="00311E51"/>
    <w:rsid w:val="003125E0"/>
    <w:rsid w:val="00312DDB"/>
    <w:rsid w:val="00312ECE"/>
    <w:rsid w:val="0031393C"/>
    <w:rsid w:val="00313CB0"/>
    <w:rsid w:val="00313F96"/>
    <w:rsid w:val="00314470"/>
    <w:rsid w:val="00314B0A"/>
    <w:rsid w:val="003150CE"/>
    <w:rsid w:val="00315AAB"/>
    <w:rsid w:val="00315DEA"/>
    <w:rsid w:val="00316608"/>
    <w:rsid w:val="00316D15"/>
    <w:rsid w:val="003175E1"/>
    <w:rsid w:val="00320299"/>
    <w:rsid w:val="00321154"/>
    <w:rsid w:val="003211B0"/>
    <w:rsid w:val="0032187A"/>
    <w:rsid w:val="00321B89"/>
    <w:rsid w:val="00321EDA"/>
    <w:rsid w:val="00321F7F"/>
    <w:rsid w:val="003224AA"/>
    <w:rsid w:val="003224E7"/>
    <w:rsid w:val="00322E47"/>
    <w:rsid w:val="00323CF6"/>
    <w:rsid w:val="0032514A"/>
    <w:rsid w:val="00325458"/>
    <w:rsid w:val="00325D7A"/>
    <w:rsid w:val="00326145"/>
    <w:rsid w:val="0032661D"/>
    <w:rsid w:val="00327163"/>
    <w:rsid w:val="00327305"/>
    <w:rsid w:val="00327531"/>
    <w:rsid w:val="00327678"/>
    <w:rsid w:val="00327E6D"/>
    <w:rsid w:val="00330187"/>
    <w:rsid w:val="00331C77"/>
    <w:rsid w:val="00331DB6"/>
    <w:rsid w:val="00331EF1"/>
    <w:rsid w:val="00331F96"/>
    <w:rsid w:val="00332748"/>
    <w:rsid w:val="00332B55"/>
    <w:rsid w:val="003334E5"/>
    <w:rsid w:val="003336B9"/>
    <w:rsid w:val="00333F20"/>
    <w:rsid w:val="003346A4"/>
    <w:rsid w:val="0033476C"/>
    <w:rsid w:val="003351B2"/>
    <w:rsid w:val="00335EA8"/>
    <w:rsid w:val="003363DD"/>
    <w:rsid w:val="0033690C"/>
    <w:rsid w:val="00336F73"/>
    <w:rsid w:val="00337810"/>
    <w:rsid w:val="00340276"/>
    <w:rsid w:val="00340361"/>
    <w:rsid w:val="0034038C"/>
    <w:rsid w:val="00340795"/>
    <w:rsid w:val="00340A24"/>
    <w:rsid w:val="0034111C"/>
    <w:rsid w:val="003411A1"/>
    <w:rsid w:val="003415B9"/>
    <w:rsid w:val="00341682"/>
    <w:rsid w:val="00341947"/>
    <w:rsid w:val="00341CDB"/>
    <w:rsid w:val="00341E60"/>
    <w:rsid w:val="0034217F"/>
    <w:rsid w:val="00342AD2"/>
    <w:rsid w:val="0034369F"/>
    <w:rsid w:val="00343954"/>
    <w:rsid w:val="00344BCA"/>
    <w:rsid w:val="00345405"/>
    <w:rsid w:val="0034562A"/>
    <w:rsid w:val="00345DDD"/>
    <w:rsid w:val="00346FED"/>
    <w:rsid w:val="0034749B"/>
    <w:rsid w:val="00347530"/>
    <w:rsid w:val="00347DEF"/>
    <w:rsid w:val="00347E93"/>
    <w:rsid w:val="003501B6"/>
    <w:rsid w:val="003519AE"/>
    <w:rsid w:val="00351D6B"/>
    <w:rsid w:val="00351E01"/>
    <w:rsid w:val="00352201"/>
    <w:rsid w:val="00352872"/>
    <w:rsid w:val="00352968"/>
    <w:rsid w:val="0035298B"/>
    <w:rsid w:val="00352D21"/>
    <w:rsid w:val="00353531"/>
    <w:rsid w:val="0035443D"/>
    <w:rsid w:val="00354979"/>
    <w:rsid w:val="00354AA2"/>
    <w:rsid w:val="00354FEE"/>
    <w:rsid w:val="00355E0A"/>
    <w:rsid w:val="00356275"/>
    <w:rsid w:val="00356C0B"/>
    <w:rsid w:val="00356D55"/>
    <w:rsid w:val="0035704E"/>
    <w:rsid w:val="00357B9C"/>
    <w:rsid w:val="00357DF1"/>
    <w:rsid w:val="0036098B"/>
    <w:rsid w:val="00361412"/>
    <w:rsid w:val="003615CA"/>
    <w:rsid w:val="00361E7E"/>
    <w:rsid w:val="003625AC"/>
    <w:rsid w:val="00362F59"/>
    <w:rsid w:val="00363085"/>
    <w:rsid w:val="00363849"/>
    <w:rsid w:val="00363B2C"/>
    <w:rsid w:val="003641C4"/>
    <w:rsid w:val="003642A6"/>
    <w:rsid w:val="00364763"/>
    <w:rsid w:val="00365C3D"/>
    <w:rsid w:val="00366C1B"/>
    <w:rsid w:val="00367337"/>
    <w:rsid w:val="00367367"/>
    <w:rsid w:val="003678CB"/>
    <w:rsid w:val="00367FD8"/>
    <w:rsid w:val="0037004E"/>
    <w:rsid w:val="0037012A"/>
    <w:rsid w:val="00370421"/>
    <w:rsid w:val="00370B63"/>
    <w:rsid w:val="00370FCC"/>
    <w:rsid w:val="003711AF"/>
    <w:rsid w:val="00371331"/>
    <w:rsid w:val="00371D53"/>
    <w:rsid w:val="00372245"/>
    <w:rsid w:val="003735C6"/>
    <w:rsid w:val="0037480F"/>
    <w:rsid w:val="00374848"/>
    <w:rsid w:val="0037537F"/>
    <w:rsid w:val="0037559E"/>
    <w:rsid w:val="003757A1"/>
    <w:rsid w:val="00375D09"/>
    <w:rsid w:val="003762DC"/>
    <w:rsid w:val="0037739D"/>
    <w:rsid w:val="0037751C"/>
    <w:rsid w:val="00377D61"/>
    <w:rsid w:val="00380B66"/>
    <w:rsid w:val="00380F3B"/>
    <w:rsid w:val="00380F3F"/>
    <w:rsid w:val="0038172F"/>
    <w:rsid w:val="00381953"/>
    <w:rsid w:val="00382232"/>
    <w:rsid w:val="00382F1A"/>
    <w:rsid w:val="00382F9A"/>
    <w:rsid w:val="00383282"/>
    <w:rsid w:val="00383422"/>
    <w:rsid w:val="00383658"/>
    <w:rsid w:val="0038412E"/>
    <w:rsid w:val="00386053"/>
    <w:rsid w:val="00386149"/>
    <w:rsid w:val="00387459"/>
    <w:rsid w:val="00387501"/>
    <w:rsid w:val="0038771D"/>
    <w:rsid w:val="00387A64"/>
    <w:rsid w:val="003908D1"/>
    <w:rsid w:val="00390935"/>
    <w:rsid w:val="0039241F"/>
    <w:rsid w:val="00392491"/>
    <w:rsid w:val="003935B0"/>
    <w:rsid w:val="00393E44"/>
    <w:rsid w:val="00393EE3"/>
    <w:rsid w:val="00394301"/>
    <w:rsid w:val="003945C4"/>
    <w:rsid w:val="00394612"/>
    <w:rsid w:val="0039747B"/>
    <w:rsid w:val="00397AB6"/>
    <w:rsid w:val="00397ACA"/>
    <w:rsid w:val="003A0131"/>
    <w:rsid w:val="003A0AFE"/>
    <w:rsid w:val="003A10C3"/>
    <w:rsid w:val="003A124A"/>
    <w:rsid w:val="003A1530"/>
    <w:rsid w:val="003A16BF"/>
    <w:rsid w:val="003A1802"/>
    <w:rsid w:val="003A2825"/>
    <w:rsid w:val="003A314D"/>
    <w:rsid w:val="003A3172"/>
    <w:rsid w:val="003A47FD"/>
    <w:rsid w:val="003A495D"/>
    <w:rsid w:val="003A4A40"/>
    <w:rsid w:val="003A4C7C"/>
    <w:rsid w:val="003A5611"/>
    <w:rsid w:val="003A5833"/>
    <w:rsid w:val="003A5844"/>
    <w:rsid w:val="003A597F"/>
    <w:rsid w:val="003A638A"/>
    <w:rsid w:val="003A71A8"/>
    <w:rsid w:val="003A71D2"/>
    <w:rsid w:val="003A78E6"/>
    <w:rsid w:val="003B00CA"/>
    <w:rsid w:val="003B030B"/>
    <w:rsid w:val="003B0432"/>
    <w:rsid w:val="003B0821"/>
    <w:rsid w:val="003B0BE9"/>
    <w:rsid w:val="003B0F4B"/>
    <w:rsid w:val="003B1262"/>
    <w:rsid w:val="003B16ED"/>
    <w:rsid w:val="003B2E9B"/>
    <w:rsid w:val="003B2F82"/>
    <w:rsid w:val="003B2F8D"/>
    <w:rsid w:val="003B363E"/>
    <w:rsid w:val="003B3C64"/>
    <w:rsid w:val="003B3DF7"/>
    <w:rsid w:val="003B451F"/>
    <w:rsid w:val="003B4FAA"/>
    <w:rsid w:val="003B547A"/>
    <w:rsid w:val="003B58C9"/>
    <w:rsid w:val="003B6DBA"/>
    <w:rsid w:val="003B6EC0"/>
    <w:rsid w:val="003B75B9"/>
    <w:rsid w:val="003C059B"/>
    <w:rsid w:val="003C06DF"/>
    <w:rsid w:val="003C087B"/>
    <w:rsid w:val="003C0B40"/>
    <w:rsid w:val="003C0DA2"/>
    <w:rsid w:val="003C15D1"/>
    <w:rsid w:val="003C1A18"/>
    <w:rsid w:val="003C1B86"/>
    <w:rsid w:val="003C1C0E"/>
    <w:rsid w:val="003C2A3E"/>
    <w:rsid w:val="003C3004"/>
    <w:rsid w:val="003C3181"/>
    <w:rsid w:val="003C3A94"/>
    <w:rsid w:val="003C5C41"/>
    <w:rsid w:val="003C669D"/>
    <w:rsid w:val="003C6877"/>
    <w:rsid w:val="003C693D"/>
    <w:rsid w:val="003C6D41"/>
    <w:rsid w:val="003C7062"/>
    <w:rsid w:val="003C7461"/>
    <w:rsid w:val="003D0788"/>
    <w:rsid w:val="003D0F8B"/>
    <w:rsid w:val="003D132A"/>
    <w:rsid w:val="003D1517"/>
    <w:rsid w:val="003D1D50"/>
    <w:rsid w:val="003D215A"/>
    <w:rsid w:val="003D232D"/>
    <w:rsid w:val="003D286B"/>
    <w:rsid w:val="003D2938"/>
    <w:rsid w:val="003D2CC8"/>
    <w:rsid w:val="003D2F39"/>
    <w:rsid w:val="003D3FBA"/>
    <w:rsid w:val="003D402B"/>
    <w:rsid w:val="003D45C5"/>
    <w:rsid w:val="003D54B0"/>
    <w:rsid w:val="003D5907"/>
    <w:rsid w:val="003D6255"/>
    <w:rsid w:val="003D655D"/>
    <w:rsid w:val="003D764F"/>
    <w:rsid w:val="003D76EF"/>
    <w:rsid w:val="003D7913"/>
    <w:rsid w:val="003E0042"/>
    <w:rsid w:val="003E0667"/>
    <w:rsid w:val="003E083E"/>
    <w:rsid w:val="003E0BCE"/>
    <w:rsid w:val="003E0DF3"/>
    <w:rsid w:val="003E13E0"/>
    <w:rsid w:val="003E1660"/>
    <w:rsid w:val="003E1CD1"/>
    <w:rsid w:val="003E2865"/>
    <w:rsid w:val="003E2A2D"/>
    <w:rsid w:val="003E2A6E"/>
    <w:rsid w:val="003E2F22"/>
    <w:rsid w:val="003E35BB"/>
    <w:rsid w:val="003E43F1"/>
    <w:rsid w:val="003E47D4"/>
    <w:rsid w:val="003E4C4C"/>
    <w:rsid w:val="003E50B9"/>
    <w:rsid w:val="003E54CB"/>
    <w:rsid w:val="003E5E6E"/>
    <w:rsid w:val="003E63A6"/>
    <w:rsid w:val="003E64A9"/>
    <w:rsid w:val="003E6605"/>
    <w:rsid w:val="003E6AD0"/>
    <w:rsid w:val="003E7905"/>
    <w:rsid w:val="003F0336"/>
    <w:rsid w:val="003F2605"/>
    <w:rsid w:val="003F29B5"/>
    <w:rsid w:val="003F3FCC"/>
    <w:rsid w:val="003F5547"/>
    <w:rsid w:val="003F5C14"/>
    <w:rsid w:val="003F5C40"/>
    <w:rsid w:val="003F6E12"/>
    <w:rsid w:val="003F6F8B"/>
    <w:rsid w:val="003F735F"/>
    <w:rsid w:val="003F75ED"/>
    <w:rsid w:val="003F797F"/>
    <w:rsid w:val="003F7C1A"/>
    <w:rsid w:val="004002B7"/>
    <w:rsid w:val="00400ACF"/>
    <w:rsid w:val="00400F31"/>
    <w:rsid w:val="004023BA"/>
    <w:rsid w:val="00402D99"/>
    <w:rsid w:val="00403160"/>
    <w:rsid w:val="0040386E"/>
    <w:rsid w:val="00404B95"/>
    <w:rsid w:val="00404E04"/>
    <w:rsid w:val="00406B4D"/>
    <w:rsid w:val="00406DD8"/>
    <w:rsid w:val="00406E26"/>
    <w:rsid w:val="00406FD4"/>
    <w:rsid w:val="00410CDF"/>
    <w:rsid w:val="00411330"/>
    <w:rsid w:val="004117D2"/>
    <w:rsid w:val="00411C9D"/>
    <w:rsid w:val="00412ECB"/>
    <w:rsid w:val="00413863"/>
    <w:rsid w:val="00413C8C"/>
    <w:rsid w:val="0041443C"/>
    <w:rsid w:val="0041488F"/>
    <w:rsid w:val="00414F00"/>
    <w:rsid w:val="00415463"/>
    <w:rsid w:val="004154F7"/>
    <w:rsid w:val="00415AAE"/>
    <w:rsid w:val="00415B5F"/>
    <w:rsid w:val="00416D44"/>
    <w:rsid w:val="004176FF"/>
    <w:rsid w:val="00417A1E"/>
    <w:rsid w:val="00417E4F"/>
    <w:rsid w:val="00417F31"/>
    <w:rsid w:val="0042084E"/>
    <w:rsid w:val="00421A27"/>
    <w:rsid w:val="00421D0A"/>
    <w:rsid w:val="004226C3"/>
    <w:rsid w:val="004228BA"/>
    <w:rsid w:val="004241C5"/>
    <w:rsid w:val="00424FA7"/>
    <w:rsid w:val="00425643"/>
    <w:rsid w:val="00425D2C"/>
    <w:rsid w:val="00426423"/>
    <w:rsid w:val="00426A87"/>
    <w:rsid w:val="00427007"/>
    <w:rsid w:val="004309D8"/>
    <w:rsid w:val="00430F0D"/>
    <w:rsid w:val="004313D1"/>
    <w:rsid w:val="00431A97"/>
    <w:rsid w:val="00432110"/>
    <w:rsid w:val="00432125"/>
    <w:rsid w:val="004328EE"/>
    <w:rsid w:val="00433EBE"/>
    <w:rsid w:val="00434094"/>
    <w:rsid w:val="00434406"/>
    <w:rsid w:val="00434771"/>
    <w:rsid w:val="0043615B"/>
    <w:rsid w:val="00437B07"/>
    <w:rsid w:val="0044086C"/>
    <w:rsid w:val="00440FED"/>
    <w:rsid w:val="00441100"/>
    <w:rsid w:val="00441B92"/>
    <w:rsid w:val="00443A9F"/>
    <w:rsid w:val="0044474B"/>
    <w:rsid w:val="00444981"/>
    <w:rsid w:val="00445FF7"/>
    <w:rsid w:val="0044624A"/>
    <w:rsid w:val="004508A8"/>
    <w:rsid w:val="0045166C"/>
    <w:rsid w:val="00451BAE"/>
    <w:rsid w:val="004523BB"/>
    <w:rsid w:val="004525C4"/>
    <w:rsid w:val="00452CA7"/>
    <w:rsid w:val="00453341"/>
    <w:rsid w:val="00453983"/>
    <w:rsid w:val="004543D6"/>
    <w:rsid w:val="004545C6"/>
    <w:rsid w:val="004546C9"/>
    <w:rsid w:val="00454D8D"/>
    <w:rsid w:val="00454DCA"/>
    <w:rsid w:val="00454E26"/>
    <w:rsid w:val="00456544"/>
    <w:rsid w:val="00456649"/>
    <w:rsid w:val="004567B7"/>
    <w:rsid w:val="004567DC"/>
    <w:rsid w:val="00456856"/>
    <w:rsid w:val="00456DF2"/>
    <w:rsid w:val="004571EF"/>
    <w:rsid w:val="0046047A"/>
    <w:rsid w:val="004604FA"/>
    <w:rsid w:val="004606A9"/>
    <w:rsid w:val="00461210"/>
    <w:rsid w:val="00461566"/>
    <w:rsid w:val="00461700"/>
    <w:rsid w:val="004617A0"/>
    <w:rsid w:val="00461AAC"/>
    <w:rsid w:val="00462490"/>
    <w:rsid w:val="00462AC9"/>
    <w:rsid w:val="00463DC3"/>
    <w:rsid w:val="00465299"/>
    <w:rsid w:val="0046597B"/>
    <w:rsid w:val="00465BBC"/>
    <w:rsid w:val="0046662E"/>
    <w:rsid w:val="00466A0F"/>
    <w:rsid w:val="004677D3"/>
    <w:rsid w:val="0046795B"/>
    <w:rsid w:val="004708C0"/>
    <w:rsid w:val="0047115F"/>
    <w:rsid w:val="004715CB"/>
    <w:rsid w:val="00471637"/>
    <w:rsid w:val="00471863"/>
    <w:rsid w:val="00472328"/>
    <w:rsid w:val="0047248C"/>
    <w:rsid w:val="0047268A"/>
    <w:rsid w:val="004732CC"/>
    <w:rsid w:val="00473777"/>
    <w:rsid w:val="00473A14"/>
    <w:rsid w:val="00473E81"/>
    <w:rsid w:val="004744CF"/>
    <w:rsid w:val="00474565"/>
    <w:rsid w:val="004745A9"/>
    <w:rsid w:val="00474871"/>
    <w:rsid w:val="0047496E"/>
    <w:rsid w:val="00474CA8"/>
    <w:rsid w:val="00474E43"/>
    <w:rsid w:val="004759C9"/>
    <w:rsid w:val="004766DA"/>
    <w:rsid w:val="004766F4"/>
    <w:rsid w:val="00476A55"/>
    <w:rsid w:val="0048076D"/>
    <w:rsid w:val="0048134D"/>
    <w:rsid w:val="00481624"/>
    <w:rsid w:val="00481765"/>
    <w:rsid w:val="00481D90"/>
    <w:rsid w:val="004825C4"/>
    <w:rsid w:val="00482700"/>
    <w:rsid w:val="00482CD4"/>
    <w:rsid w:val="00483261"/>
    <w:rsid w:val="0048328A"/>
    <w:rsid w:val="00483CD0"/>
    <w:rsid w:val="00484377"/>
    <w:rsid w:val="00485987"/>
    <w:rsid w:val="00485B23"/>
    <w:rsid w:val="00485B50"/>
    <w:rsid w:val="00485D04"/>
    <w:rsid w:val="00486FCC"/>
    <w:rsid w:val="00487474"/>
    <w:rsid w:val="004874E4"/>
    <w:rsid w:val="00487A35"/>
    <w:rsid w:val="0049070D"/>
    <w:rsid w:val="00490A39"/>
    <w:rsid w:val="00490E82"/>
    <w:rsid w:val="00491BE4"/>
    <w:rsid w:val="00491DB2"/>
    <w:rsid w:val="004923EC"/>
    <w:rsid w:val="00492877"/>
    <w:rsid w:val="004934A3"/>
    <w:rsid w:val="00495BA6"/>
    <w:rsid w:val="00496DC2"/>
    <w:rsid w:val="00496E75"/>
    <w:rsid w:val="00497426"/>
    <w:rsid w:val="004A014C"/>
    <w:rsid w:val="004A084E"/>
    <w:rsid w:val="004A0AA8"/>
    <w:rsid w:val="004A0D2E"/>
    <w:rsid w:val="004A1735"/>
    <w:rsid w:val="004A17F5"/>
    <w:rsid w:val="004A1FE4"/>
    <w:rsid w:val="004A2103"/>
    <w:rsid w:val="004A2CA9"/>
    <w:rsid w:val="004A33EF"/>
    <w:rsid w:val="004A34C9"/>
    <w:rsid w:val="004A3CB5"/>
    <w:rsid w:val="004A5336"/>
    <w:rsid w:val="004A537D"/>
    <w:rsid w:val="004A589C"/>
    <w:rsid w:val="004A5CB9"/>
    <w:rsid w:val="004A67F0"/>
    <w:rsid w:val="004A71C3"/>
    <w:rsid w:val="004A7769"/>
    <w:rsid w:val="004A77B1"/>
    <w:rsid w:val="004B23AD"/>
    <w:rsid w:val="004B2965"/>
    <w:rsid w:val="004B3265"/>
    <w:rsid w:val="004B3545"/>
    <w:rsid w:val="004B4224"/>
    <w:rsid w:val="004B4297"/>
    <w:rsid w:val="004B4647"/>
    <w:rsid w:val="004B4CDB"/>
    <w:rsid w:val="004B6B25"/>
    <w:rsid w:val="004B6B6B"/>
    <w:rsid w:val="004B7455"/>
    <w:rsid w:val="004B74FF"/>
    <w:rsid w:val="004B7881"/>
    <w:rsid w:val="004B7CE4"/>
    <w:rsid w:val="004C00F8"/>
    <w:rsid w:val="004C0401"/>
    <w:rsid w:val="004C0C49"/>
    <w:rsid w:val="004C1096"/>
    <w:rsid w:val="004C183D"/>
    <w:rsid w:val="004C1AEE"/>
    <w:rsid w:val="004C3668"/>
    <w:rsid w:val="004C394F"/>
    <w:rsid w:val="004C3EC7"/>
    <w:rsid w:val="004C3EEE"/>
    <w:rsid w:val="004C483D"/>
    <w:rsid w:val="004C49EA"/>
    <w:rsid w:val="004C4D15"/>
    <w:rsid w:val="004C5466"/>
    <w:rsid w:val="004C5528"/>
    <w:rsid w:val="004C6DA5"/>
    <w:rsid w:val="004C795A"/>
    <w:rsid w:val="004C7D51"/>
    <w:rsid w:val="004C7D6D"/>
    <w:rsid w:val="004C7F93"/>
    <w:rsid w:val="004D1083"/>
    <w:rsid w:val="004D10E2"/>
    <w:rsid w:val="004D117A"/>
    <w:rsid w:val="004D2539"/>
    <w:rsid w:val="004D2629"/>
    <w:rsid w:val="004D26B8"/>
    <w:rsid w:val="004D2C2C"/>
    <w:rsid w:val="004D38C2"/>
    <w:rsid w:val="004D41DC"/>
    <w:rsid w:val="004D4FBD"/>
    <w:rsid w:val="004D4FC0"/>
    <w:rsid w:val="004D5CA8"/>
    <w:rsid w:val="004D5CE7"/>
    <w:rsid w:val="004D5CFD"/>
    <w:rsid w:val="004D6381"/>
    <w:rsid w:val="004D7DA8"/>
    <w:rsid w:val="004E0999"/>
    <w:rsid w:val="004E10CD"/>
    <w:rsid w:val="004E1401"/>
    <w:rsid w:val="004E210F"/>
    <w:rsid w:val="004E2892"/>
    <w:rsid w:val="004E2A30"/>
    <w:rsid w:val="004E310F"/>
    <w:rsid w:val="004E3577"/>
    <w:rsid w:val="004E362B"/>
    <w:rsid w:val="004E3681"/>
    <w:rsid w:val="004E3D74"/>
    <w:rsid w:val="004E5ABC"/>
    <w:rsid w:val="004E5DE1"/>
    <w:rsid w:val="004E67E9"/>
    <w:rsid w:val="004E6AB2"/>
    <w:rsid w:val="004E716B"/>
    <w:rsid w:val="004E784B"/>
    <w:rsid w:val="004F0015"/>
    <w:rsid w:val="004F00A3"/>
    <w:rsid w:val="004F0224"/>
    <w:rsid w:val="004F0DB4"/>
    <w:rsid w:val="004F0E04"/>
    <w:rsid w:val="004F1200"/>
    <w:rsid w:val="004F145C"/>
    <w:rsid w:val="004F19EE"/>
    <w:rsid w:val="004F1CD3"/>
    <w:rsid w:val="004F1EBC"/>
    <w:rsid w:val="004F20E8"/>
    <w:rsid w:val="004F3172"/>
    <w:rsid w:val="004F3B71"/>
    <w:rsid w:val="004F3F60"/>
    <w:rsid w:val="004F3FE5"/>
    <w:rsid w:val="004F4133"/>
    <w:rsid w:val="004F5154"/>
    <w:rsid w:val="004F5835"/>
    <w:rsid w:val="004F661C"/>
    <w:rsid w:val="004F67EC"/>
    <w:rsid w:val="004F6B5B"/>
    <w:rsid w:val="004F6D99"/>
    <w:rsid w:val="004F7415"/>
    <w:rsid w:val="00500572"/>
    <w:rsid w:val="00500573"/>
    <w:rsid w:val="00500701"/>
    <w:rsid w:val="00501304"/>
    <w:rsid w:val="00501425"/>
    <w:rsid w:val="00502CCE"/>
    <w:rsid w:val="0050318B"/>
    <w:rsid w:val="00503CF2"/>
    <w:rsid w:val="00504311"/>
    <w:rsid w:val="0050485C"/>
    <w:rsid w:val="00504AC6"/>
    <w:rsid w:val="00504D75"/>
    <w:rsid w:val="00505D51"/>
    <w:rsid w:val="00506589"/>
    <w:rsid w:val="00506EDF"/>
    <w:rsid w:val="0051017E"/>
    <w:rsid w:val="00510328"/>
    <w:rsid w:val="00510ABC"/>
    <w:rsid w:val="00511079"/>
    <w:rsid w:val="00511411"/>
    <w:rsid w:val="00511CDF"/>
    <w:rsid w:val="00512829"/>
    <w:rsid w:val="00512ACA"/>
    <w:rsid w:val="00513839"/>
    <w:rsid w:val="00513DEF"/>
    <w:rsid w:val="0051423C"/>
    <w:rsid w:val="0051436F"/>
    <w:rsid w:val="005148D4"/>
    <w:rsid w:val="00514C91"/>
    <w:rsid w:val="005153CE"/>
    <w:rsid w:val="00516241"/>
    <w:rsid w:val="005162EE"/>
    <w:rsid w:val="00516371"/>
    <w:rsid w:val="00516384"/>
    <w:rsid w:val="00516DF2"/>
    <w:rsid w:val="00516E00"/>
    <w:rsid w:val="00516FD9"/>
    <w:rsid w:val="0051701F"/>
    <w:rsid w:val="0051791D"/>
    <w:rsid w:val="00517F63"/>
    <w:rsid w:val="00520563"/>
    <w:rsid w:val="005208D9"/>
    <w:rsid w:val="00520D6D"/>
    <w:rsid w:val="00520FD7"/>
    <w:rsid w:val="005212FD"/>
    <w:rsid w:val="00521425"/>
    <w:rsid w:val="00521717"/>
    <w:rsid w:val="00521EF8"/>
    <w:rsid w:val="00523DDF"/>
    <w:rsid w:val="00523E75"/>
    <w:rsid w:val="005243E0"/>
    <w:rsid w:val="00524E71"/>
    <w:rsid w:val="00524F03"/>
    <w:rsid w:val="005256F3"/>
    <w:rsid w:val="005265A3"/>
    <w:rsid w:val="00526783"/>
    <w:rsid w:val="005271A4"/>
    <w:rsid w:val="0052773A"/>
    <w:rsid w:val="00527FB1"/>
    <w:rsid w:val="00530423"/>
    <w:rsid w:val="0053107E"/>
    <w:rsid w:val="005312CB"/>
    <w:rsid w:val="00531495"/>
    <w:rsid w:val="0053162F"/>
    <w:rsid w:val="00531777"/>
    <w:rsid w:val="00532135"/>
    <w:rsid w:val="0053254E"/>
    <w:rsid w:val="0053281C"/>
    <w:rsid w:val="00532AD0"/>
    <w:rsid w:val="0053311D"/>
    <w:rsid w:val="00533B93"/>
    <w:rsid w:val="005340C9"/>
    <w:rsid w:val="00534AF2"/>
    <w:rsid w:val="00536698"/>
    <w:rsid w:val="005375FE"/>
    <w:rsid w:val="00540BFC"/>
    <w:rsid w:val="0054190C"/>
    <w:rsid w:val="0054195A"/>
    <w:rsid w:val="005420DE"/>
    <w:rsid w:val="00542249"/>
    <w:rsid w:val="00542465"/>
    <w:rsid w:val="005429B3"/>
    <w:rsid w:val="00542FAA"/>
    <w:rsid w:val="005431F5"/>
    <w:rsid w:val="005433D6"/>
    <w:rsid w:val="00543707"/>
    <w:rsid w:val="005439D2"/>
    <w:rsid w:val="00543EBB"/>
    <w:rsid w:val="00544213"/>
    <w:rsid w:val="0054486D"/>
    <w:rsid w:val="00544D66"/>
    <w:rsid w:val="005452A4"/>
    <w:rsid w:val="005453F3"/>
    <w:rsid w:val="0054546C"/>
    <w:rsid w:val="00545549"/>
    <w:rsid w:val="0054634D"/>
    <w:rsid w:val="00546397"/>
    <w:rsid w:val="005463FF"/>
    <w:rsid w:val="00546712"/>
    <w:rsid w:val="005469F5"/>
    <w:rsid w:val="00546F36"/>
    <w:rsid w:val="005518ED"/>
    <w:rsid w:val="00552093"/>
    <w:rsid w:val="0055214B"/>
    <w:rsid w:val="00552341"/>
    <w:rsid w:val="005536A6"/>
    <w:rsid w:val="00553AF2"/>
    <w:rsid w:val="00554C49"/>
    <w:rsid w:val="00554E06"/>
    <w:rsid w:val="00554E4B"/>
    <w:rsid w:val="0055519C"/>
    <w:rsid w:val="005554C1"/>
    <w:rsid w:val="00555669"/>
    <w:rsid w:val="00555F67"/>
    <w:rsid w:val="005567BB"/>
    <w:rsid w:val="0055685B"/>
    <w:rsid w:val="00556E32"/>
    <w:rsid w:val="005604F1"/>
    <w:rsid w:val="005606A4"/>
    <w:rsid w:val="005607B8"/>
    <w:rsid w:val="00560CF5"/>
    <w:rsid w:val="0056272D"/>
    <w:rsid w:val="00562BAB"/>
    <w:rsid w:val="00563047"/>
    <w:rsid w:val="0056308E"/>
    <w:rsid w:val="00563455"/>
    <w:rsid w:val="005638C1"/>
    <w:rsid w:val="00563C92"/>
    <w:rsid w:val="00563F16"/>
    <w:rsid w:val="0056415C"/>
    <w:rsid w:val="00564902"/>
    <w:rsid w:val="005649BF"/>
    <w:rsid w:val="00564ED0"/>
    <w:rsid w:val="005650ED"/>
    <w:rsid w:val="00565869"/>
    <w:rsid w:val="00566D9E"/>
    <w:rsid w:val="00566F61"/>
    <w:rsid w:val="00567415"/>
    <w:rsid w:val="00567610"/>
    <w:rsid w:val="00570369"/>
    <w:rsid w:val="00570D9F"/>
    <w:rsid w:val="005717F1"/>
    <w:rsid w:val="0057185C"/>
    <w:rsid w:val="00571CA8"/>
    <w:rsid w:val="00571F98"/>
    <w:rsid w:val="00572947"/>
    <w:rsid w:val="00572C03"/>
    <w:rsid w:val="00573138"/>
    <w:rsid w:val="00573485"/>
    <w:rsid w:val="005734A7"/>
    <w:rsid w:val="00573AD8"/>
    <w:rsid w:val="005746C4"/>
    <w:rsid w:val="00574B50"/>
    <w:rsid w:val="00575069"/>
    <w:rsid w:val="0057567E"/>
    <w:rsid w:val="00577199"/>
    <w:rsid w:val="00577835"/>
    <w:rsid w:val="00577C14"/>
    <w:rsid w:val="00580465"/>
    <w:rsid w:val="00580793"/>
    <w:rsid w:val="00581470"/>
    <w:rsid w:val="005818EC"/>
    <w:rsid w:val="00581B62"/>
    <w:rsid w:val="00581BAD"/>
    <w:rsid w:val="00581D62"/>
    <w:rsid w:val="00582087"/>
    <w:rsid w:val="00582656"/>
    <w:rsid w:val="00582F21"/>
    <w:rsid w:val="005831DD"/>
    <w:rsid w:val="00584320"/>
    <w:rsid w:val="0058443B"/>
    <w:rsid w:val="0058448B"/>
    <w:rsid w:val="00584CB8"/>
    <w:rsid w:val="00584DD9"/>
    <w:rsid w:val="00585484"/>
    <w:rsid w:val="005855DB"/>
    <w:rsid w:val="00585A99"/>
    <w:rsid w:val="00586196"/>
    <w:rsid w:val="00587229"/>
    <w:rsid w:val="00587503"/>
    <w:rsid w:val="00587F7F"/>
    <w:rsid w:val="00590A99"/>
    <w:rsid w:val="00590D53"/>
    <w:rsid w:val="00590E8D"/>
    <w:rsid w:val="00591511"/>
    <w:rsid w:val="00591E50"/>
    <w:rsid w:val="005920E2"/>
    <w:rsid w:val="00592CDA"/>
    <w:rsid w:val="0059331A"/>
    <w:rsid w:val="0059374B"/>
    <w:rsid w:val="00593A72"/>
    <w:rsid w:val="0059425E"/>
    <w:rsid w:val="00594393"/>
    <w:rsid w:val="0059535E"/>
    <w:rsid w:val="005954A5"/>
    <w:rsid w:val="005954FB"/>
    <w:rsid w:val="00595A8C"/>
    <w:rsid w:val="00595BE8"/>
    <w:rsid w:val="00595C2C"/>
    <w:rsid w:val="00596BBA"/>
    <w:rsid w:val="00597386"/>
    <w:rsid w:val="005975C4"/>
    <w:rsid w:val="00597ED8"/>
    <w:rsid w:val="005A1396"/>
    <w:rsid w:val="005A17AE"/>
    <w:rsid w:val="005A1ADA"/>
    <w:rsid w:val="005A2B20"/>
    <w:rsid w:val="005A2BF4"/>
    <w:rsid w:val="005A34D5"/>
    <w:rsid w:val="005A3659"/>
    <w:rsid w:val="005A3943"/>
    <w:rsid w:val="005A3D92"/>
    <w:rsid w:val="005A42D0"/>
    <w:rsid w:val="005A4904"/>
    <w:rsid w:val="005A4D49"/>
    <w:rsid w:val="005A4EB9"/>
    <w:rsid w:val="005A515A"/>
    <w:rsid w:val="005A704D"/>
    <w:rsid w:val="005B3C6D"/>
    <w:rsid w:val="005B4045"/>
    <w:rsid w:val="005B412E"/>
    <w:rsid w:val="005B553D"/>
    <w:rsid w:val="005B5686"/>
    <w:rsid w:val="005B609E"/>
    <w:rsid w:val="005B6DF6"/>
    <w:rsid w:val="005B7B7D"/>
    <w:rsid w:val="005C07A1"/>
    <w:rsid w:val="005C1948"/>
    <w:rsid w:val="005C19F4"/>
    <w:rsid w:val="005C225B"/>
    <w:rsid w:val="005C22F9"/>
    <w:rsid w:val="005C263C"/>
    <w:rsid w:val="005C2679"/>
    <w:rsid w:val="005C298C"/>
    <w:rsid w:val="005C2C11"/>
    <w:rsid w:val="005C3583"/>
    <w:rsid w:val="005C3E18"/>
    <w:rsid w:val="005C44B5"/>
    <w:rsid w:val="005C478D"/>
    <w:rsid w:val="005C4BFB"/>
    <w:rsid w:val="005C5870"/>
    <w:rsid w:val="005C5F87"/>
    <w:rsid w:val="005C6A41"/>
    <w:rsid w:val="005D059A"/>
    <w:rsid w:val="005D07C5"/>
    <w:rsid w:val="005D21B7"/>
    <w:rsid w:val="005D2DAD"/>
    <w:rsid w:val="005D2F42"/>
    <w:rsid w:val="005D3F3B"/>
    <w:rsid w:val="005D3F72"/>
    <w:rsid w:val="005D4302"/>
    <w:rsid w:val="005D447C"/>
    <w:rsid w:val="005D4A42"/>
    <w:rsid w:val="005D5302"/>
    <w:rsid w:val="005D5A20"/>
    <w:rsid w:val="005D5FF3"/>
    <w:rsid w:val="005D72B3"/>
    <w:rsid w:val="005D786C"/>
    <w:rsid w:val="005E00C5"/>
    <w:rsid w:val="005E00E5"/>
    <w:rsid w:val="005E0148"/>
    <w:rsid w:val="005E049F"/>
    <w:rsid w:val="005E0BB6"/>
    <w:rsid w:val="005E0D65"/>
    <w:rsid w:val="005E173F"/>
    <w:rsid w:val="005E1C69"/>
    <w:rsid w:val="005E3073"/>
    <w:rsid w:val="005E316A"/>
    <w:rsid w:val="005E3CCF"/>
    <w:rsid w:val="005E4156"/>
    <w:rsid w:val="005E53E6"/>
    <w:rsid w:val="005E5BD5"/>
    <w:rsid w:val="005E5D2C"/>
    <w:rsid w:val="005E7088"/>
    <w:rsid w:val="005E7564"/>
    <w:rsid w:val="005E7E1B"/>
    <w:rsid w:val="005F0108"/>
    <w:rsid w:val="005F0291"/>
    <w:rsid w:val="005F0914"/>
    <w:rsid w:val="005F0ECC"/>
    <w:rsid w:val="005F0ECD"/>
    <w:rsid w:val="005F11C2"/>
    <w:rsid w:val="005F126D"/>
    <w:rsid w:val="005F21A5"/>
    <w:rsid w:val="005F2470"/>
    <w:rsid w:val="005F28C6"/>
    <w:rsid w:val="005F3554"/>
    <w:rsid w:val="005F3F16"/>
    <w:rsid w:val="005F405F"/>
    <w:rsid w:val="005F4FEF"/>
    <w:rsid w:val="005F52CC"/>
    <w:rsid w:val="005F5BD5"/>
    <w:rsid w:val="005F5E6F"/>
    <w:rsid w:val="005F6510"/>
    <w:rsid w:val="005F6615"/>
    <w:rsid w:val="005F67D3"/>
    <w:rsid w:val="005F681C"/>
    <w:rsid w:val="005F6BD4"/>
    <w:rsid w:val="005F7188"/>
    <w:rsid w:val="005F7985"/>
    <w:rsid w:val="00600A1A"/>
    <w:rsid w:val="00600CEB"/>
    <w:rsid w:val="00602A78"/>
    <w:rsid w:val="00602A84"/>
    <w:rsid w:val="00602AA1"/>
    <w:rsid w:val="00603123"/>
    <w:rsid w:val="006036F4"/>
    <w:rsid w:val="00604151"/>
    <w:rsid w:val="00604367"/>
    <w:rsid w:val="006044BE"/>
    <w:rsid w:val="0060475F"/>
    <w:rsid w:val="006047DF"/>
    <w:rsid w:val="00604804"/>
    <w:rsid w:val="00604DE1"/>
    <w:rsid w:val="00604EE2"/>
    <w:rsid w:val="006060C2"/>
    <w:rsid w:val="006063E7"/>
    <w:rsid w:val="00606A26"/>
    <w:rsid w:val="006074A0"/>
    <w:rsid w:val="00607D81"/>
    <w:rsid w:val="00610747"/>
    <w:rsid w:val="00610BCE"/>
    <w:rsid w:val="00610E03"/>
    <w:rsid w:val="00611631"/>
    <w:rsid w:val="0061176E"/>
    <w:rsid w:val="0061334A"/>
    <w:rsid w:val="00613EA5"/>
    <w:rsid w:val="00614CD1"/>
    <w:rsid w:val="006151F2"/>
    <w:rsid w:val="0061567B"/>
    <w:rsid w:val="00615AC8"/>
    <w:rsid w:val="006174B3"/>
    <w:rsid w:val="0062027D"/>
    <w:rsid w:val="00620E75"/>
    <w:rsid w:val="0062152A"/>
    <w:rsid w:val="00621644"/>
    <w:rsid w:val="00621753"/>
    <w:rsid w:val="00621E54"/>
    <w:rsid w:val="00621F6F"/>
    <w:rsid w:val="00622A6B"/>
    <w:rsid w:val="006233F4"/>
    <w:rsid w:val="00623583"/>
    <w:rsid w:val="0062462F"/>
    <w:rsid w:val="00624BA1"/>
    <w:rsid w:val="006252FE"/>
    <w:rsid w:val="006259AD"/>
    <w:rsid w:val="006259DF"/>
    <w:rsid w:val="00625EF6"/>
    <w:rsid w:val="0062661B"/>
    <w:rsid w:val="00626811"/>
    <w:rsid w:val="00627832"/>
    <w:rsid w:val="00627976"/>
    <w:rsid w:val="00627BF5"/>
    <w:rsid w:val="00627DDF"/>
    <w:rsid w:val="00630118"/>
    <w:rsid w:val="006301FB"/>
    <w:rsid w:val="00630514"/>
    <w:rsid w:val="006310AE"/>
    <w:rsid w:val="00631762"/>
    <w:rsid w:val="00632196"/>
    <w:rsid w:val="00632700"/>
    <w:rsid w:val="00632BA2"/>
    <w:rsid w:val="00633BF2"/>
    <w:rsid w:val="00633F67"/>
    <w:rsid w:val="006345C3"/>
    <w:rsid w:val="00634AA4"/>
    <w:rsid w:val="0063530F"/>
    <w:rsid w:val="006362F9"/>
    <w:rsid w:val="006369A9"/>
    <w:rsid w:val="00636C60"/>
    <w:rsid w:val="006373CD"/>
    <w:rsid w:val="00640371"/>
    <w:rsid w:val="00640417"/>
    <w:rsid w:val="00641283"/>
    <w:rsid w:val="006413CF"/>
    <w:rsid w:val="00641413"/>
    <w:rsid w:val="00641465"/>
    <w:rsid w:val="0064165D"/>
    <w:rsid w:val="00641C90"/>
    <w:rsid w:val="00642A62"/>
    <w:rsid w:val="00642E8C"/>
    <w:rsid w:val="006433BD"/>
    <w:rsid w:val="00643562"/>
    <w:rsid w:val="00643784"/>
    <w:rsid w:val="00643C1B"/>
    <w:rsid w:val="00644186"/>
    <w:rsid w:val="00644246"/>
    <w:rsid w:val="006443F9"/>
    <w:rsid w:val="006445B9"/>
    <w:rsid w:val="00644A21"/>
    <w:rsid w:val="00645214"/>
    <w:rsid w:val="0064537D"/>
    <w:rsid w:val="00645C9F"/>
    <w:rsid w:val="0064618E"/>
    <w:rsid w:val="00646305"/>
    <w:rsid w:val="00646864"/>
    <w:rsid w:val="00646A6C"/>
    <w:rsid w:val="006475E6"/>
    <w:rsid w:val="006508B9"/>
    <w:rsid w:val="00650CA1"/>
    <w:rsid w:val="00650D86"/>
    <w:rsid w:val="0065143C"/>
    <w:rsid w:val="00651650"/>
    <w:rsid w:val="00651854"/>
    <w:rsid w:val="00652578"/>
    <w:rsid w:val="006539E8"/>
    <w:rsid w:val="00654488"/>
    <w:rsid w:val="00654524"/>
    <w:rsid w:val="00656307"/>
    <w:rsid w:val="006565D8"/>
    <w:rsid w:val="00656B96"/>
    <w:rsid w:val="00656F79"/>
    <w:rsid w:val="0065736B"/>
    <w:rsid w:val="006578E4"/>
    <w:rsid w:val="00657AE5"/>
    <w:rsid w:val="0066113F"/>
    <w:rsid w:val="006619B0"/>
    <w:rsid w:val="00662012"/>
    <w:rsid w:val="00662543"/>
    <w:rsid w:val="00662628"/>
    <w:rsid w:val="006626D0"/>
    <w:rsid w:val="006628E9"/>
    <w:rsid w:val="0066299A"/>
    <w:rsid w:val="006641F4"/>
    <w:rsid w:val="0066445E"/>
    <w:rsid w:val="006645B5"/>
    <w:rsid w:val="00664E67"/>
    <w:rsid w:val="00664E8C"/>
    <w:rsid w:val="006657AC"/>
    <w:rsid w:val="00665F14"/>
    <w:rsid w:val="00665F7C"/>
    <w:rsid w:val="0066699A"/>
    <w:rsid w:val="00666DFC"/>
    <w:rsid w:val="00666EBB"/>
    <w:rsid w:val="00667473"/>
    <w:rsid w:val="0066779E"/>
    <w:rsid w:val="00667FAF"/>
    <w:rsid w:val="0067096D"/>
    <w:rsid w:val="00670AF4"/>
    <w:rsid w:val="006719E0"/>
    <w:rsid w:val="0067269D"/>
    <w:rsid w:val="00672988"/>
    <w:rsid w:val="00672C64"/>
    <w:rsid w:val="00672D90"/>
    <w:rsid w:val="00673680"/>
    <w:rsid w:val="0067388F"/>
    <w:rsid w:val="00674CD5"/>
    <w:rsid w:val="00674E6A"/>
    <w:rsid w:val="00675594"/>
    <w:rsid w:val="006757CE"/>
    <w:rsid w:val="00675CF4"/>
    <w:rsid w:val="00676624"/>
    <w:rsid w:val="00676752"/>
    <w:rsid w:val="00676A64"/>
    <w:rsid w:val="0067770E"/>
    <w:rsid w:val="00677925"/>
    <w:rsid w:val="006779BF"/>
    <w:rsid w:val="00677E08"/>
    <w:rsid w:val="00680F46"/>
    <w:rsid w:val="00681A74"/>
    <w:rsid w:val="00681FDC"/>
    <w:rsid w:val="00682B53"/>
    <w:rsid w:val="00682F27"/>
    <w:rsid w:val="00684451"/>
    <w:rsid w:val="006859DB"/>
    <w:rsid w:val="0068678D"/>
    <w:rsid w:val="0068687C"/>
    <w:rsid w:val="00687488"/>
    <w:rsid w:val="00687656"/>
    <w:rsid w:val="006904ED"/>
    <w:rsid w:val="00690E2E"/>
    <w:rsid w:val="006915D7"/>
    <w:rsid w:val="00691B30"/>
    <w:rsid w:val="00691C95"/>
    <w:rsid w:val="00691CD9"/>
    <w:rsid w:val="006920F0"/>
    <w:rsid w:val="00692814"/>
    <w:rsid w:val="00692B63"/>
    <w:rsid w:val="00692E25"/>
    <w:rsid w:val="00693273"/>
    <w:rsid w:val="006932E7"/>
    <w:rsid w:val="00693347"/>
    <w:rsid w:val="0069334C"/>
    <w:rsid w:val="006948EF"/>
    <w:rsid w:val="00695590"/>
    <w:rsid w:val="0069625C"/>
    <w:rsid w:val="00696D63"/>
    <w:rsid w:val="006A032F"/>
    <w:rsid w:val="006A0DD3"/>
    <w:rsid w:val="006A146E"/>
    <w:rsid w:val="006A1BEB"/>
    <w:rsid w:val="006A1CA7"/>
    <w:rsid w:val="006A3022"/>
    <w:rsid w:val="006A41AE"/>
    <w:rsid w:val="006A481A"/>
    <w:rsid w:val="006A4856"/>
    <w:rsid w:val="006A5474"/>
    <w:rsid w:val="006A564B"/>
    <w:rsid w:val="006A60AC"/>
    <w:rsid w:val="006A6173"/>
    <w:rsid w:val="006A685C"/>
    <w:rsid w:val="006B05B5"/>
    <w:rsid w:val="006B0B53"/>
    <w:rsid w:val="006B1545"/>
    <w:rsid w:val="006B23B9"/>
    <w:rsid w:val="006B2DA7"/>
    <w:rsid w:val="006B2F4D"/>
    <w:rsid w:val="006B306B"/>
    <w:rsid w:val="006B3682"/>
    <w:rsid w:val="006B3974"/>
    <w:rsid w:val="006B48CB"/>
    <w:rsid w:val="006B5179"/>
    <w:rsid w:val="006B564D"/>
    <w:rsid w:val="006B6351"/>
    <w:rsid w:val="006B6E3D"/>
    <w:rsid w:val="006C1445"/>
    <w:rsid w:val="006C1CB1"/>
    <w:rsid w:val="006C3AB0"/>
    <w:rsid w:val="006C4FC1"/>
    <w:rsid w:val="006C51A5"/>
    <w:rsid w:val="006C529D"/>
    <w:rsid w:val="006C59C2"/>
    <w:rsid w:val="006C64A8"/>
    <w:rsid w:val="006C662D"/>
    <w:rsid w:val="006C6798"/>
    <w:rsid w:val="006C6DF7"/>
    <w:rsid w:val="006C6F55"/>
    <w:rsid w:val="006C7080"/>
    <w:rsid w:val="006D0826"/>
    <w:rsid w:val="006D0C12"/>
    <w:rsid w:val="006D0E6B"/>
    <w:rsid w:val="006D2146"/>
    <w:rsid w:val="006D2729"/>
    <w:rsid w:val="006D39B1"/>
    <w:rsid w:val="006D4694"/>
    <w:rsid w:val="006D5A60"/>
    <w:rsid w:val="006D632E"/>
    <w:rsid w:val="006D6C9C"/>
    <w:rsid w:val="006D710D"/>
    <w:rsid w:val="006D7476"/>
    <w:rsid w:val="006D7802"/>
    <w:rsid w:val="006E094A"/>
    <w:rsid w:val="006E12B1"/>
    <w:rsid w:val="006E13D1"/>
    <w:rsid w:val="006E2247"/>
    <w:rsid w:val="006E28C6"/>
    <w:rsid w:val="006E2A1E"/>
    <w:rsid w:val="006E32E9"/>
    <w:rsid w:val="006E4D0C"/>
    <w:rsid w:val="006E4D1B"/>
    <w:rsid w:val="006E5631"/>
    <w:rsid w:val="006E5B78"/>
    <w:rsid w:val="006E603E"/>
    <w:rsid w:val="006E67BA"/>
    <w:rsid w:val="006E699D"/>
    <w:rsid w:val="006E6BA3"/>
    <w:rsid w:val="006E7C50"/>
    <w:rsid w:val="006F1116"/>
    <w:rsid w:val="006F118B"/>
    <w:rsid w:val="006F1353"/>
    <w:rsid w:val="006F2654"/>
    <w:rsid w:val="006F306B"/>
    <w:rsid w:val="006F3196"/>
    <w:rsid w:val="006F36BF"/>
    <w:rsid w:val="006F3C54"/>
    <w:rsid w:val="006F418C"/>
    <w:rsid w:val="006F5E64"/>
    <w:rsid w:val="006F60DE"/>
    <w:rsid w:val="006F65FB"/>
    <w:rsid w:val="006F7914"/>
    <w:rsid w:val="006F7C0B"/>
    <w:rsid w:val="006F7E46"/>
    <w:rsid w:val="007006EC"/>
    <w:rsid w:val="00700AB4"/>
    <w:rsid w:val="00700FCA"/>
    <w:rsid w:val="007015C6"/>
    <w:rsid w:val="00701645"/>
    <w:rsid w:val="00701BBC"/>
    <w:rsid w:val="0070216A"/>
    <w:rsid w:val="00702D5A"/>
    <w:rsid w:val="00702EF7"/>
    <w:rsid w:val="00703571"/>
    <w:rsid w:val="00703989"/>
    <w:rsid w:val="00703E8F"/>
    <w:rsid w:val="007042E9"/>
    <w:rsid w:val="00704495"/>
    <w:rsid w:val="00704C48"/>
    <w:rsid w:val="007061E0"/>
    <w:rsid w:val="007062F2"/>
    <w:rsid w:val="0070778F"/>
    <w:rsid w:val="0070779E"/>
    <w:rsid w:val="0071045B"/>
    <w:rsid w:val="007108D3"/>
    <w:rsid w:val="00710D42"/>
    <w:rsid w:val="0071118B"/>
    <w:rsid w:val="00711992"/>
    <w:rsid w:val="00711C66"/>
    <w:rsid w:val="00711D54"/>
    <w:rsid w:val="00711E13"/>
    <w:rsid w:val="00712EDA"/>
    <w:rsid w:val="007136D0"/>
    <w:rsid w:val="00714441"/>
    <w:rsid w:val="00714496"/>
    <w:rsid w:val="00715117"/>
    <w:rsid w:val="007155A9"/>
    <w:rsid w:val="007158E1"/>
    <w:rsid w:val="007169A0"/>
    <w:rsid w:val="00716AA6"/>
    <w:rsid w:val="0071705B"/>
    <w:rsid w:val="007179EF"/>
    <w:rsid w:val="00717ED4"/>
    <w:rsid w:val="00720043"/>
    <w:rsid w:val="00720183"/>
    <w:rsid w:val="00720505"/>
    <w:rsid w:val="00720C2B"/>
    <w:rsid w:val="00721371"/>
    <w:rsid w:val="00721D6C"/>
    <w:rsid w:val="007236A3"/>
    <w:rsid w:val="007239B6"/>
    <w:rsid w:val="007239D8"/>
    <w:rsid w:val="00723C30"/>
    <w:rsid w:val="0072490A"/>
    <w:rsid w:val="00724B64"/>
    <w:rsid w:val="0072517D"/>
    <w:rsid w:val="0072523F"/>
    <w:rsid w:val="00726878"/>
    <w:rsid w:val="00726983"/>
    <w:rsid w:val="00727B5C"/>
    <w:rsid w:val="0073124A"/>
    <w:rsid w:val="0073163F"/>
    <w:rsid w:val="00731B79"/>
    <w:rsid w:val="007320A2"/>
    <w:rsid w:val="007327CE"/>
    <w:rsid w:val="00733893"/>
    <w:rsid w:val="00734A05"/>
    <w:rsid w:val="00734D00"/>
    <w:rsid w:val="00734ECC"/>
    <w:rsid w:val="007354A2"/>
    <w:rsid w:val="00735C6F"/>
    <w:rsid w:val="007368B0"/>
    <w:rsid w:val="00737751"/>
    <w:rsid w:val="00737A31"/>
    <w:rsid w:val="00737B97"/>
    <w:rsid w:val="00740A21"/>
    <w:rsid w:val="00741E90"/>
    <w:rsid w:val="00741F1B"/>
    <w:rsid w:val="007424C2"/>
    <w:rsid w:val="007424D5"/>
    <w:rsid w:val="007427EB"/>
    <w:rsid w:val="00742A6A"/>
    <w:rsid w:val="00742B44"/>
    <w:rsid w:val="00742E13"/>
    <w:rsid w:val="00743A04"/>
    <w:rsid w:val="00743D27"/>
    <w:rsid w:val="00744648"/>
    <w:rsid w:val="00745B6C"/>
    <w:rsid w:val="007463EC"/>
    <w:rsid w:val="0074656E"/>
    <w:rsid w:val="007472D5"/>
    <w:rsid w:val="007477F8"/>
    <w:rsid w:val="007512AB"/>
    <w:rsid w:val="00752788"/>
    <w:rsid w:val="00752822"/>
    <w:rsid w:val="00752B03"/>
    <w:rsid w:val="00752C43"/>
    <w:rsid w:val="00752E64"/>
    <w:rsid w:val="00753454"/>
    <w:rsid w:val="00753748"/>
    <w:rsid w:val="007537D7"/>
    <w:rsid w:val="00753BB5"/>
    <w:rsid w:val="00753E44"/>
    <w:rsid w:val="00753EB5"/>
    <w:rsid w:val="007544F1"/>
    <w:rsid w:val="007548BA"/>
    <w:rsid w:val="00755E4A"/>
    <w:rsid w:val="00756832"/>
    <w:rsid w:val="00757410"/>
    <w:rsid w:val="00757F0B"/>
    <w:rsid w:val="00760227"/>
    <w:rsid w:val="007606EB"/>
    <w:rsid w:val="00760A22"/>
    <w:rsid w:val="007626D0"/>
    <w:rsid w:val="00763797"/>
    <w:rsid w:val="0076455D"/>
    <w:rsid w:val="00764ADF"/>
    <w:rsid w:val="007651CA"/>
    <w:rsid w:val="00766082"/>
    <w:rsid w:val="00766B89"/>
    <w:rsid w:val="00767519"/>
    <w:rsid w:val="007704E1"/>
    <w:rsid w:val="0077083F"/>
    <w:rsid w:val="00770E5C"/>
    <w:rsid w:val="00772569"/>
    <w:rsid w:val="00772595"/>
    <w:rsid w:val="00772C87"/>
    <w:rsid w:val="00772E8C"/>
    <w:rsid w:val="00772FDB"/>
    <w:rsid w:val="0077316B"/>
    <w:rsid w:val="0077347A"/>
    <w:rsid w:val="007736D3"/>
    <w:rsid w:val="007738B4"/>
    <w:rsid w:val="007739D2"/>
    <w:rsid w:val="0077500F"/>
    <w:rsid w:val="0077548E"/>
    <w:rsid w:val="00775F79"/>
    <w:rsid w:val="00776A3B"/>
    <w:rsid w:val="00777315"/>
    <w:rsid w:val="0077789C"/>
    <w:rsid w:val="00777D27"/>
    <w:rsid w:val="007802E4"/>
    <w:rsid w:val="00780919"/>
    <w:rsid w:val="00781589"/>
    <w:rsid w:val="00781BD6"/>
    <w:rsid w:val="007820D0"/>
    <w:rsid w:val="0078233C"/>
    <w:rsid w:val="007826C8"/>
    <w:rsid w:val="007830E7"/>
    <w:rsid w:val="007832D1"/>
    <w:rsid w:val="00783D6A"/>
    <w:rsid w:val="00784190"/>
    <w:rsid w:val="0078457B"/>
    <w:rsid w:val="00784756"/>
    <w:rsid w:val="0078539D"/>
    <w:rsid w:val="007856C1"/>
    <w:rsid w:val="00785B0F"/>
    <w:rsid w:val="00786600"/>
    <w:rsid w:val="007866CB"/>
    <w:rsid w:val="00786D04"/>
    <w:rsid w:val="00787051"/>
    <w:rsid w:val="0079018D"/>
    <w:rsid w:val="007901DC"/>
    <w:rsid w:val="00791A00"/>
    <w:rsid w:val="00791B28"/>
    <w:rsid w:val="00791DDB"/>
    <w:rsid w:val="00792267"/>
    <w:rsid w:val="007927BC"/>
    <w:rsid w:val="00792CEE"/>
    <w:rsid w:val="007935D3"/>
    <w:rsid w:val="007936A8"/>
    <w:rsid w:val="00794C4E"/>
    <w:rsid w:val="007962B4"/>
    <w:rsid w:val="00796F15"/>
    <w:rsid w:val="00797060"/>
    <w:rsid w:val="00797E22"/>
    <w:rsid w:val="007A0087"/>
    <w:rsid w:val="007A0719"/>
    <w:rsid w:val="007A138F"/>
    <w:rsid w:val="007A1640"/>
    <w:rsid w:val="007A17EC"/>
    <w:rsid w:val="007A1AE4"/>
    <w:rsid w:val="007A1BFC"/>
    <w:rsid w:val="007A248D"/>
    <w:rsid w:val="007A2EA6"/>
    <w:rsid w:val="007A39DF"/>
    <w:rsid w:val="007A40E8"/>
    <w:rsid w:val="007A43ED"/>
    <w:rsid w:val="007A4BDD"/>
    <w:rsid w:val="007A4C67"/>
    <w:rsid w:val="007A6CFD"/>
    <w:rsid w:val="007A72EE"/>
    <w:rsid w:val="007A73BB"/>
    <w:rsid w:val="007A7B31"/>
    <w:rsid w:val="007A7BF6"/>
    <w:rsid w:val="007B0397"/>
    <w:rsid w:val="007B0ADB"/>
    <w:rsid w:val="007B1667"/>
    <w:rsid w:val="007B1980"/>
    <w:rsid w:val="007B26EE"/>
    <w:rsid w:val="007B3502"/>
    <w:rsid w:val="007B3E6D"/>
    <w:rsid w:val="007B44ED"/>
    <w:rsid w:val="007B491A"/>
    <w:rsid w:val="007B524E"/>
    <w:rsid w:val="007B5370"/>
    <w:rsid w:val="007B61F5"/>
    <w:rsid w:val="007B63FA"/>
    <w:rsid w:val="007B7496"/>
    <w:rsid w:val="007B784E"/>
    <w:rsid w:val="007C0802"/>
    <w:rsid w:val="007C12BE"/>
    <w:rsid w:val="007C1468"/>
    <w:rsid w:val="007C1FDD"/>
    <w:rsid w:val="007C2739"/>
    <w:rsid w:val="007C2AB2"/>
    <w:rsid w:val="007C3616"/>
    <w:rsid w:val="007C47A4"/>
    <w:rsid w:val="007C4B0F"/>
    <w:rsid w:val="007C4DAD"/>
    <w:rsid w:val="007C516D"/>
    <w:rsid w:val="007C529E"/>
    <w:rsid w:val="007C5830"/>
    <w:rsid w:val="007C5933"/>
    <w:rsid w:val="007C599E"/>
    <w:rsid w:val="007C5DB8"/>
    <w:rsid w:val="007C5DCE"/>
    <w:rsid w:val="007C6563"/>
    <w:rsid w:val="007C6A3C"/>
    <w:rsid w:val="007C6CA2"/>
    <w:rsid w:val="007C6DC9"/>
    <w:rsid w:val="007C7380"/>
    <w:rsid w:val="007C7D7C"/>
    <w:rsid w:val="007D05B2"/>
    <w:rsid w:val="007D05FA"/>
    <w:rsid w:val="007D0C44"/>
    <w:rsid w:val="007D1972"/>
    <w:rsid w:val="007D1F33"/>
    <w:rsid w:val="007D21D5"/>
    <w:rsid w:val="007D261B"/>
    <w:rsid w:val="007D2F73"/>
    <w:rsid w:val="007D3307"/>
    <w:rsid w:val="007D3504"/>
    <w:rsid w:val="007D44CE"/>
    <w:rsid w:val="007D54F8"/>
    <w:rsid w:val="007D5E27"/>
    <w:rsid w:val="007D6A1B"/>
    <w:rsid w:val="007D6F64"/>
    <w:rsid w:val="007E0206"/>
    <w:rsid w:val="007E05BB"/>
    <w:rsid w:val="007E0681"/>
    <w:rsid w:val="007E1449"/>
    <w:rsid w:val="007E1782"/>
    <w:rsid w:val="007E25AB"/>
    <w:rsid w:val="007E2F41"/>
    <w:rsid w:val="007E3929"/>
    <w:rsid w:val="007E44FC"/>
    <w:rsid w:val="007E4B05"/>
    <w:rsid w:val="007E52E5"/>
    <w:rsid w:val="007E5645"/>
    <w:rsid w:val="007E5AC2"/>
    <w:rsid w:val="007E71F6"/>
    <w:rsid w:val="007E7751"/>
    <w:rsid w:val="007E79C5"/>
    <w:rsid w:val="007E7C26"/>
    <w:rsid w:val="007E7DCF"/>
    <w:rsid w:val="007F0798"/>
    <w:rsid w:val="007F0A7C"/>
    <w:rsid w:val="007F1AF2"/>
    <w:rsid w:val="007F2000"/>
    <w:rsid w:val="007F21B9"/>
    <w:rsid w:val="007F24FB"/>
    <w:rsid w:val="007F2845"/>
    <w:rsid w:val="007F2A69"/>
    <w:rsid w:val="007F3024"/>
    <w:rsid w:val="007F38A2"/>
    <w:rsid w:val="007F39B8"/>
    <w:rsid w:val="007F43BC"/>
    <w:rsid w:val="007F4740"/>
    <w:rsid w:val="007F740C"/>
    <w:rsid w:val="007F7C91"/>
    <w:rsid w:val="008006C6"/>
    <w:rsid w:val="00800C52"/>
    <w:rsid w:val="0080153E"/>
    <w:rsid w:val="008018C8"/>
    <w:rsid w:val="00802164"/>
    <w:rsid w:val="0080263A"/>
    <w:rsid w:val="008028B8"/>
    <w:rsid w:val="0080329D"/>
    <w:rsid w:val="008033EA"/>
    <w:rsid w:val="00803768"/>
    <w:rsid w:val="00803C9A"/>
    <w:rsid w:val="00804C7B"/>
    <w:rsid w:val="00804F8B"/>
    <w:rsid w:val="008055A9"/>
    <w:rsid w:val="00805D59"/>
    <w:rsid w:val="00806077"/>
    <w:rsid w:val="0080742D"/>
    <w:rsid w:val="00807647"/>
    <w:rsid w:val="008100AC"/>
    <w:rsid w:val="008103D0"/>
    <w:rsid w:val="00810606"/>
    <w:rsid w:val="00810C05"/>
    <w:rsid w:val="0081151E"/>
    <w:rsid w:val="008118A4"/>
    <w:rsid w:val="00811A5F"/>
    <w:rsid w:val="00812095"/>
    <w:rsid w:val="00812498"/>
    <w:rsid w:val="008127E6"/>
    <w:rsid w:val="0081336E"/>
    <w:rsid w:val="00813928"/>
    <w:rsid w:val="00813D03"/>
    <w:rsid w:val="00814C5C"/>
    <w:rsid w:val="008154EC"/>
    <w:rsid w:val="00815777"/>
    <w:rsid w:val="008173AB"/>
    <w:rsid w:val="008207FD"/>
    <w:rsid w:val="00820DC7"/>
    <w:rsid w:val="00820FFB"/>
    <w:rsid w:val="008211F7"/>
    <w:rsid w:val="00821698"/>
    <w:rsid w:val="008221FE"/>
    <w:rsid w:val="00822621"/>
    <w:rsid w:val="00822835"/>
    <w:rsid w:val="00822BF5"/>
    <w:rsid w:val="00823DFE"/>
    <w:rsid w:val="00824894"/>
    <w:rsid w:val="00824FFF"/>
    <w:rsid w:val="00825366"/>
    <w:rsid w:val="00825E84"/>
    <w:rsid w:val="00826C7B"/>
    <w:rsid w:val="00826DD9"/>
    <w:rsid w:val="00826DFE"/>
    <w:rsid w:val="00826E01"/>
    <w:rsid w:val="0082752D"/>
    <w:rsid w:val="008277A8"/>
    <w:rsid w:val="008278B6"/>
    <w:rsid w:val="008305CB"/>
    <w:rsid w:val="008307BB"/>
    <w:rsid w:val="008307ED"/>
    <w:rsid w:val="00830B3B"/>
    <w:rsid w:val="00833475"/>
    <w:rsid w:val="008334E6"/>
    <w:rsid w:val="0083350F"/>
    <w:rsid w:val="00834358"/>
    <w:rsid w:val="008346BD"/>
    <w:rsid w:val="00834923"/>
    <w:rsid w:val="0083592C"/>
    <w:rsid w:val="008359EB"/>
    <w:rsid w:val="008365AB"/>
    <w:rsid w:val="00836B7A"/>
    <w:rsid w:val="00837B90"/>
    <w:rsid w:val="00837C13"/>
    <w:rsid w:val="008409AA"/>
    <w:rsid w:val="00840FB8"/>
    <w:rsid w:val="008410ED"/>
    <w:rsid w:val="00841676"/>
    <w:rsid w:val="00842E0C"/>
    <w:rsid w:val="00842FF0"/>
    <w:rsid w:val="00843796"/>
    <w:rsid w:val="00843A7A"/>
    <w:rsid w:val="00843BF1"/>
    <w:rsid w:val="008447F5"/>
    <w:rsid w:val="00845EE1"/>
    <w:rsid w:val="008461E3"/>
    <w:rsid w:val="00846292"/>
    <w:rsid w:val="00846C91"/>
    <w:rsid w:val="00846D75"/>
    <w:rsid w:val="00847116"/>
    <w:rsid w:val="00847C7A"/>
    <w:rsid w:val="008506E1"/>
    <w:rsid w:val="00850C1B"/>
    <w:rsid w:val="00850D96"/>
    <w:rsid w:val="008515EE"/>
    <w:rsid w:val="00851A8E"/>
    <w:rsid w:val="00851EC7"/>
    <w:rsid w:val="008528D3"/>
    <w:rsid w:val="00852911"/>
    <w:rsid w:val="008529F1"/>
    <w:rsid w:val="00852EB9"/>
    <w:rsid w:val="008541F0"/>
    <w:rsid w:val="0085440B"/>
    <w:rsid w:val="00854553"/>
    <w:rsid w:val="008556C2"/>
    <w:rsid w:val="00855B86"/>
    <w:rsid w:val="0085606A"/>
    <w:rsid w:val="00856D47"/>
    <w:rsid w:val="00857502"/>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0AE3"/>
    <w:rsid w:val="008713B2"/>
    <w:rsid w:val="0087166C"/>
    <w:rsid w:val="00872415"/>
    <w:rsid w:val="00873DB0"/>
    <w:rsid w:val="00873DCA"/>
    <w:rsid w:val="00874009"/>
    <w:rsid w:val="00874158"/>
    <w:rsid w:val="008743F3"/>
    <w:rsid w:val="0087444A"/>
    <w:rsid w:val="00874B41"/>
    <w:rsid w:val="00874E61"/>
    <w:rsid w:val="00875139"/>
    <w:rsid w:val="00875410"/>
    <w:rsid w:val="00877ED7"/>
    <w:rsid w:val="00880EDF"/>
    <w:rsid w:val="008811FD"/>
    <w:rsid w:val="00881483"/>
    <w:rsid w:val="0088208D"/>
    <w:rsid w:val="00882C1B"/>
    <w:rsid w:val="00882DE6"/>
    <w:rsid w:val="00883069"/>
    <w:rsid w:val="008834C2"/>
    <w:rsid w:val="008835D1"/>
    <w:rsid w:val="00883A20"/>
    <w:rsid w:val="00883D4D"/>
    <w:rsid w:val="00884007"/>
    <w:rsid w:val="00884232"/>
    <w:rsid w:val="00884B59"/>
    <w:rsid w:val="008850BA"/>
    <w:rsid w:val="00885580"/>
    <w:rsid w:val="00885876"/>
    <w:rsid w:val="00886185"/>
    <w:rsid w:val="008861D9"/>
    <w:rsid w:val="0088638C"/>
    <w:rsid w:val="00886D2E"/>
    <w:rsid w:val="00886EDF"/>
    <w:rsid w:val="00887632"/>
    <w:rsid w:val="008877BF"/>
    <w:rsid w:val="008907C9"/>
    <w:rsid w:val="008908E5"/>
    <w:rsid w:val="00890D29"/>
    <w:rsid w:val="00891216"/>
    <w:rsid w:val="00891E1F"/>
    <w:rsid w:val="008927D4"/>
    <w:rsid w:val="008933F7"/>
    <w:rsid w:val="0089457E"/>
    <w:rsid w:val="00894B58"/>
    <w:rsid w:val="00894FDC"/>
    <w:rsid w:val="00895445"/>
    <w:rsid w:val="008957D3"/>
    <w:rsid w:val="00896414"/>
    <w:rsid w:val="008967FE"/>
    <w:rsid w:val="00896914"/>
    <w:rsid w:val="0089716F"/>
    <w:rsid w:val="008979BB"/>
    <w:rsid w:val="00897C71"/>
    <w:rsid w:val="008A03EB"/>
    <w:rsid w:val="008A0F54"/>
    <w:rsid w:val="008A0FE8"/>
    <w:rsid w:val="008A16F9"/>
    <w:rsid w:val="008A1D3E"/>
    <w:rsid w:val="008A2740"/>
    <w:rsid w:val="008A3038"/>
    <w:rsid w:val="008A34C8"/>
    <w:rsid w:val="008A3E50"/>
    <w:rsid w:val="008A4B16"/>
    <w:rsid w:val="008A4BA0"/>
    <w:rsid w:val="008A4C51"/>
    <w:rsid w:val="008A4D3D"/>
    <w:rsid w:val="008A4D63"/>
    <w:rsid w:val="008A4E11"/>
    <w:rsid w:val="008A4EE4"/>
    <w:rsid w:val="008A68C7"/>
    <w:rsid w:val="008A6D62"/>
    <w:rsid w:val="008B0520"/>
    <w:rsid w:val="008B13E9"/>
    <w:rsid w:val="008B1A7E"/>
    <w:rsid w:val="008B1D42"/>
    <w:rsid w:val="008B2257"/>
    <w:rsid w:val="008B2436"/>
    <w:rsid w:val="008B3B51"/>
    <w:rsid w:val="008B4057"/>
    <w:rsid w:val="008B4145"/>
    <w:rsid w:val="008B499F"/>
    <w:rsid w:val="008B4ABB"/>
    <w:rsid w:val="008B4DCD"/>
    <w:rsid w:val="008B5071"/>
    <w:rsid w:val="008B5290"/>
    <w:rsid w:val="008B5B78"/>
    <w:rsid w:val="008B6170"/>
    <w:rsid w:val="008B6A40"/>
    <w:rsid w:val="008B72EC"/>
    <w:rsid w:val="008B7FB1"/>
    <w:rsid w:val="008C0017"/>
    <w:rsid w:val="008C049D"/>
    <w:rsid w:val="008C0B29"/>
    <w:rsid w:val="008C0C41"/>
    <w:rsid w:val="008C0CBF"/>
    <w:rsid w:val="008C2884"/>
    <w:rsid w:val="008C2CFD"/>
    <w:rsid w:val="008C306C"/>
    <w:rsid w:val="008C3FDC"/>
    <w:rsid w:val="008C408A"/>
    <w:rsid w:val="008C47AD"/>
    <w:rsid w:val="008C4E93"/>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7D7B"/>
    <w:rsid w:val="008E00EF"/>
    <w:rsid w:val="008E0F52"/>
    <w:rsid w:val="008E19E2"/>
    <w:rsid w:val="008E216C"/>
    <w:rsid w:val="008E2316"/>
    <w:rsid w:val="008E2F72"/>
    <w:rsid w:val="008E3063"/>
    <w:rsid w:val="008E34BE"/>
    <w:rsid w:val="008E3AA8"/>
    <w:rsid w:val="008E3E57"/>
    <w:rsid w:val="008E41DA"/>
    <w:rsid w:val="008E42CE"/>
    <w:rsid w:val="008E42F4"/>
    <w:rsid w:val="008E4333"/>
    <w:rsid w:val="008E4A31"/>
    <w:rsid w:val="008E4F31"/>
    <w:rsid w:val="008E5657"/>
    <w:rsid w:val="008E58D6"/>
    <w:rsid w:val="008E5E51"/>
    <w:rsid w:val="008E6210"/>
    <w:rsid w:val="008E6E49"/>
    <w:rsid w:val="008F00DB"/>
    <w:rsid w:val="008F087F"/>
    <w:rsid w:val="008F1264"/>
    <w:rsid w:val="008F1CA0"/>
    <w:rsid w:val="008F2908"/>
    <w:rsid w:val="008F47C6"/>
    <w:rsid w:val="008F4F7F"/>
    <w:rsid w:val="008F6647"/>
    <w:rsid w:val="008F700E"/>
    <w:rsid w:val="008F75F7"/>
    <w:rsid w:val="00900343"/>
    <w:rsid w:val="009006A2"/>
    <w:rsid w:val="0090102B"/>
    <w:rsid w:val="00901448"/>
    <w:rsid w:val="00901C8D"/>
    <w:rsid w:val="00902A35"/>
    <w:rsid w:val="009036BC"/>
    <w:rsid w:val="00903B02"/>
    <w:rsid w:val="00903D30"/>
    <w:rsid w:val="00904414"/>
    <w:rsid w:val="00905197"/>
    <w:rsid w:val="0090526A"/>
    <w:rsid w:val="00905425"/>
    <w:rsid w:val="00905C47"/>
    <w:rsid w:val="00906379"/>
    <w:rsid w:val="00906A8C"/>
    <w:rsid w:val="00906F5C"/>
    <w:rsid w:val="009071A2"/>
    <w:rsid w:val="009071AF"/>
    <w:rsid w:val="00910189"/>
    <w:rsid w:val="009101EA"/>
    <w:rsid w:val="009106FC"/>
    <w:rsid w:val="009108E5"/>
    <w:rsid w:val="009118BB"/>
    <w:rsid w:val="0091191F"/>
    <w:rsid w:val="00911E7D"/>
    <w:rsid w:val="009120A9"/>
    <w:rsid w:val="009134C3"/>
    <w:rsid w:val="00915B81"/>
    <w:rsid w:val="00915D6B"/>
    <w:rsid w:val="00915F19"/>
    <w:rsid w:val="009160DF"/>
    <w:rsid w:val="009162C7"/>
    <w:rsid w:val="00916C4E"/>
    <w:rsid w:val="00916EC2"/>
    <w:rsid w:val="00920060"/>
    <w:rsid w:val="009213BD"/>
    <w:rsid w:val="00922609"/>
    <w:rsid w:val="009230A6"/>
    <w:rsid w:val="00924627"/>
    <w:rsid w:val="00924931"/>
    <w:rsid w:val="009250A8"/>
    <w:rsid w:val="00925522"/>
    <w:rsid w:val="00925BE6"/>
    <w:rsid w:val="00926697"/>
    <w:rsid w:val="00926F61"/>
    <w:rsid w:val="00926FA9"/>
    <w:rsid w:val="0093011F"/>
    <w:rsid w:val="00930484"/>
    <w:rsid w:val="0093123D"/>
    <w:rsid w:val="009312B2"/>
    <w:rsid w:val="009314C2"/>
    <w:rsid w:val="00933040"/>
    <w:rsid w:val="009330E9"/>
    <w:rsid w:val="009334A7"/>
    <w:rsid w:val="00934D97"/>
    <w:rsid w:val="009358EE"/>
    <w:rsid w:val="00935D15"/>
    <w:rsid w:val="009411FB"/>
    <w:rsid w:val="009414A9"/>
    <w:rsid w:val="00941B71"/>
    <w:rsid w:val="00941DF9"/>
    <w:rsid w:val="0094214C"/>
    <w:rsid w:val="009421AD"/>
    <w:rsid w:val="0094221C"/>
    <w:rsid w:val="00943702"/>
    <w:rsid w:val="0094409C"/>
    <w:rsid w:val="00944159"/>
    <w:rsid w:val="009449B2"/>
    <w:rsid w:val="00944A78"/>
    <w:rsid w:val="00944A82"/>
    <w:rsid w:val="00944BA5"/>
    <w:rsid w:val="00945050"/>
    <w:rsid w:val="00946C4D"/>
    <w:rsid w:val="00947D6F"/>
    <w:rsid w:val="00947E0B"/>
    <w:rsid w:val="0095019A"/>
    <w:rsid w:val="009506D7"/>
    <w:rsid w:val="00950D7D"/>
    <w:rsid w:val="0095125A"/>
    <w:rsid w:val="0095132F"/>
    <w:rsid w:val="009524D2"/>
    <w:rsid w:val="0095285B"/>
    <w:rsid w:val="00953428"/>
    <w:rsid w:val="00953FE9"/>
    <w:rsid w:val="00954417"/>
    <w:rsid w:val="00954486"/>
    <w:rsid w:val="009546B0"/>
    <w:rsid w:val="0095481C"/>
    <w:rsid w:val="00954E46"/>
    <w:rsid w:val="0095526F"/>
    <w:rsid w:val="009567E6"/>
    <w:rsid w:val="00957054"/>
    <w:rsid w:val="00957076"/>
    <w:rsid w:val="00957132"/>
    <w:rsid w:val="009576FD"/>
    <w:rsid w:val="009578EB"/>
    <w:rsid w:val="009578FF"/>
    <w:rsid w:val="00960446"/>
    <w:rsid w:val="0096050C"/>
    <w:rsid w:val="009610ED"/>
    <w:rsid w:val="00961EE9"/>
    <w:rsid w:val="00961FB2"/>
    <w:rsid w:val="0096290C"/>
    <w:rsid w:val="00962CE3"/>
    <w:rsid w:val="009633BB"/>
    <w:rsid w:val="00963464"/>
    <w:rsid w:val="00963489"/>
    <w:rsid w:val="00963A36"/>
    <w:rsid w:val="009643DA"/>
    <w:rsid w:val="0096472E"/>
    <w:rsid w:val="0096485F"/>
    <w:rsid w:val="00965C40"/>
    <w:rsid w:val="009661E5"/>
    <w:rsid w:val="00966751"/>
    <w:rsid w:val="009668F7"/>
    <w:rsid w:val="00967354"/>
    <w:rsid w:val="00971592"/>
    <w:rsid w:val="00971617"/>
    <w:rsid w:val="009717F8"/>
    <w:rsid w:val="00971BE8"/>
    <w:rsid w:val="00971DDF"/>
    <w:rsid w:val="0097225C"/>
    <w:rsid w:val="009731D6"/>
    <w:rsid w:val="00973FC6"/>
    <w:rsid w:val="00974746"/>
    <w:rsid w:val="00975119"/>
    <w:rsid w:val="0097561E"/>
    <w:rsid w:val="00975C5C"/>
    <w:rsid w:val="009763ED"/>
    <w:rsid w:val="00976D83"/>
    <w:rsid w:val="00976F04"/>
    <w:rsid w:val="00976F2C"/>
    <w:rsid w:val="009773AE"/>
    <w:rsid w:val="009777F4"/>
    <w:rsid w:val="00977AD8"/>
    <w:rsid w:val="00980A10"/>
    <w:rsid w:val="00981130"/>
    <w:rsid w:val="00981E9E"/>
    <w:rsid w:val="0098229C"/>
    <w:rsid w:val="0098245A"/>
    <w:rsid w:val="009826F1"/>
    <w:rsid w:val="0098289D"/>
    <w:rsid w:val="009828C5"/>
    <w:rsid w:val="00982EBF"/>
    <w:rsid w:val="009835E0"/>
    <w:rsid w:val="00983D46"/>
    <w:rsid w:val="00983DCA"/>
    <w:rsid w:val="00984FA1"/>
    <w:rsid w:val="00985BC7"/>
    <w:rsid w:val="00985C61"/>
    <w:rsid w:val="00985EF7"/>
    <w:rsid w:val="00986093"/>
    <w:rsid w:val="00986146"/>
    <w:rsid w:val="009865A1"/>
    <w:rsid w:val="00986CF9"/>
    <w:rsid w:val="0098727B"/>
    <w:rsid w:val="00987416"/>
    <w:rsid w:val="0098759F"/>
    <w:rsid w:val="0099089E"/>
    <w:rsid w:val="00990C0E"/>
    <w:rsid w:val="00990D75"/>
    <w:rsid w:val="00990EB3"/>
    <w:rsid w:val="00991093"/>
    <w:rsid w:val="0099163B"/>
    <w:rsid w:val="00991899"/>
    <w:rsid w:val="00992343"/>
    <w:rsid w:val="0099383D"/>
    <w:rsid w:val="009938B1"/>
    <w:rsid w:val="00993C7D"/>
    <w:rsid w:val="00995301"/>
    <w:rsid w:val="009953AC"/>
    <w:rsid w:val="00995D88"/>
    <w:rsid w:val="00996258"/>
    <w:rsid w:val="00996306"/>
    <w:rsid w:val="00996744"/>
    <w:rsid w:val="00996D56"/>
    <w:rsid w:val="00997CF4"/>
    <w:rsid w:val="009A1169"/>
    <w:rsid w:val="009A164C"/>
    <w:rsid w:val="009A1AAC"/>
    <w:rsid w:val="009A277A"/>
    <w:rsid w:val="009A2BB6"/>
    <w:rsid w:val="009A2CB8"/>
    <w:rsid w:val="009A3789"/>
    <w:rsid w:val="009A45A2"/>
    <w:rsid w:val="009A4CF6"/>
    <w:rsid w:val="009A50A1"/>
    <w:rsid w:val="009A5389"/>
    <w:rsid w:val="009A6919"/>
    <w:rsid w:val="009A6AC7"/>
    <w:rsid w:val="009B0408"/>
    <w:rsid w:val="009B0843"/>
    <w:rsid w:val="009B0DEE"/>
    <w:rsid w:val="009B1335"/>
    <w:rsid w:val="009B1361"/>
    <w:rsid w:val="009B176D"/>
    <w:rsid w:val="009B1E47"/>
    <w:rsid w:val="009B2CED"/>
    <w:rsid w:val="009B3054"/>
    <w:rsid w:val="009B335D"/>
    <w:rsid w:val="009B3C90"/>
    <w:rsid w:val="009B445A"/>
    <w:rsid w:val="009B4EF4"/>
    <w:rsid w:val="009B58EC"/>
    <w:rsid w:val="009B62E4"/>
    <w:rsid w:val="009B6546"/>
    <w:rsid w:val="009B76E3"/>
    <w:rsid w:val="009B76F9"/>
    <w:rsid w:val="009B7A72"/>
    <w:rsid w:val="009B7BB8"/>
    <w:rsid w:val="009B7F2C"/>
    <w:rsid w:val="009C0E9B"/>
    <w:rsid w:val="009C126A"/>
    <w:rsid w:val="009C1A66"/>
    <w:rsid w:val="009C1D4C"/>
    <w:rsid w:val="009C2559"/>
    <w:rsid w:val="009C2DD2"/>
    <w:rsid w:val="009C3982"/>
    <w:rsid w:val="009C441F"/>
    <w:rsid w:val="009C4A07"/>
    <w:rsid w:val="009C4B8E"/>
    <w:rsid w:val="009C51D5"/>
    <w:rsid w:val="009C543C"/>
    <w:rsid w:val="009C599A"/>
    <w:rsid w:val="009C5BFE"/>
    <w:rsid w:val="009C5EFF"/>
    <w:rsid w:val="009C650E"/>
    <w:rsid w:val="009C70DB"/>
    <w:rsid w:val="009C74A0"/>
    <w:rsid w:val="009C7626"/>
    <w:rsid w:val="009C774A"/>
    <w:rsid w:val="009C7759"/>
    <w:rsid w:val="009C7CDB"/>
    <w:rsid w:val="009D025F"/>
    <w:rsid w:val="009D19BC"/>
    <w:rsid w:val="009D2348"/>
    <w:rsid w:val="009D2429"/>
    <w:rsid w:val="009D25E6"/>
    <w:rsid w:val="009D2EA8"/>
    <w:rsid w:val="009D2F0C"/>
    <w:rsid w:val="009D3306"/>
    <w:rsid w:val="009D3578"/>
    <w:rsid w:val="009D3892"/>
    <w:rsid w:val="009D3A5F"/>
    <w:rsid w:val="009D4F6B"/>
    <w:rsid w:val="009D4F88"/>
    <w:rsid w:val="009D5193"/>
    <w:rsid w:val="009D5C32"/>
    <w:rsid w:val="009D5C56"/>
    <w:rsid w:val="009D5E9A"/>
    <w:rsid w:val="009D6472"/>
    <w:rsid w:val="009D68A7"/>
    <w:rsid w:val="009D79F4"/>
    <w:rsid w:val="009D7BBC"/>
    <w:rsid w:val="009D7D19"/>
    <w:rsid w:val="009E05C8"/>
    <w:rsid w:val="009E126D"/>
    <w:rsid w:val="009E1E10"/>
    <w:rsid w:val="009E22B9"/>
    <w:rsid w:val="009E33D7"/>
    <w:rsid w:val="009E3CD1"/>
    <w:rsid w:val="009E488D"/>
    <w:rsid w:val="009E5144"/>
    <w:rsid w:val="009E5520"/>
    <w:rsid w:val="009E5AF5"/>
    <w:rsid w:val="009E5EB5"/>
    <w:rsid w:val="009E74F0"/>
    <w:rsid w:val="009E7918"/>
    <w:rsid w:val="009E7CE8"/>
    <w:rsid w:val="009E7F23"/>
    <w:rsid w:val="009F0768"/>
    <w:rsid w:val="009F08F4"/>
    <w:rsid w:val="009F102A"/>
    <w:rsid w:val="009F151C"/>
    <w:rsid w:val="009F1CE0"/>
    <w:rsid w:val="009F2A19"/>
    <w:rsid w:val="009F514E"/>
    <w:rsid w:val="009F5474"/>
    <w:rsid w:val="009F710A"/>
    <w:rsid w:val="009F7867"/>
    <w:rsid w:val="009F7A9F"/>
    <w:rsid w:val="009F7D66"/>
    <w:rsid w:val="009F7F43"/>
    <w:rsid w:val="00A008BD"/>
    <w:rsid w:val="00A00BD2"/>
    <w:rsid w:val="00A00E56"/>
    <w:rsid w:val="00A00E99"/>
    <w:rsid w:val="00A021C8"/>
    <w:rsid w:val="00A027F3"/>
    <w:rsid w:val="00A02D11"/>
    <w:rsid w:val="00A03346"/>
    <w:rsid w:val="00A03877"/>
    <w:rsid w:val="00A03978"/>
    <w:rsid w:val="00A03AB1"/>
    <w:rsid w:val="00A03FD5"/>
    <w:rsid w:val="00A0496D"/>
    <w:rsid w:val="00A04D7E"/>
    <w:rsid w:val="00A051D9"/>
    <w:rsid w:val="00A05DF3"/>
    <w:rsid w:val="00A0612E"/>
    <w:rsid w:val="00A069E1"/>
    <w:rsid w:val="00A06E02"/>
    <w:rsid w:val="00A06E76"/>
    <w:rsid w:val="00A07E08"/>
    <w:rsid w:val="00A10D79"/>
    <w:rsid w:val="00A11535"/>
    <w:rsid w:val="00A11E56"/>
    <w:rsid w:val="00A11FDC"/>
    <w:rsid w:val="00A11FFC"/>
    <w:rsid w:val="00A12798"/>
    <w:rsid w:val="00A134FB"/>
    <w:rsid w:val="00A13A09"/>
    <w:rsid w:val="00A14408"/>
    <w:rsid w:val="00A149B7"/>
    <w:rsid w:val="00A153BE"/>
    <w:rsid w:val="00A15DEE"/>
    <w:rsid w:val="00A16462"/>
    <w:rsid w:val="00A1678B"/>
    <w:rsid w:val="00A167B5"/>
    <w:rsid w:val="00A168A4"/>
    <w:rsid w:val="00A16DBE"/>
    <w:rsid w:val="00A16F51"/>
    <w:rsid w:val="00A179E0"/>
    <w:rsid w:val="00A17C4F"/>
    <w:rsid w:val="00A205AF"/>
    <w:rsid w:val="00A20653"/>
    <w:rsid w:val="00A20A39"/>
    <w:rsid w:val="00A221A4"/>
    <w:rsid w:val="00A238BD"/>
    <w:rsid w:val="00A23DCA"/>
    <w:rsid w:val="00A240D8"/>
    <w:rsid w:val="00A243E4"/>
    <w:rsid w:val="00A2459D"/>
    <w:rsid w:val="00A24E23"/>
    <w:rsid w:val="00A250A0"/>
    <w:rsid w:val="00A2566C"/>
    <w:rsid w:val="00A25F05"/>
    <w:rsid w:val="00A26491"/>
    <w:rsid w:val="00A30B2D"/>
    <w:rsid w:val="00A30E88"/>
    <w:rsid w:val="00A311AE"/>
    <w:rsid w:val="00A312A6"/>
    <w:rsid w:val="00A3130E"/>
    <w:rsid w:val="00A3193B"/>
    <w:rsid w:val="00A324CF"/>
    <w:rsid w:val="00A32BAB"/>
    <w:rsid w:val="00A32E8B"/>
    <w:rsid w:val="00A32ED6"/>
    <w:rsid w:val="00A32F7A"/>
    <w:rsid w:val="00A33776"/>
    <w:rsid w:val="00A33A6F"/>
    <w:rsid w:val="00A344A5"/>
    <w:rsid w:val="00A346C3"/>
    <w:rsid w:val="00A34D4A"/>
    <w:rsid w:val="00A352B7"/>
    <w:rsid w:val="00A35D9E"/>
    <w:rsid w:val="00A35F8F"/>
    <w:rsid w:val="00A36155"/>
    <w:rsid w:val="00A3629E"/>
    <w:rsid w:val="00A365AD"/>
    <w:rsid w:val="00A377E1"/>
    <w:rsid w:val="00A37E95"/>
    <w:rsid w:val="00A408BE"/>
    <w:rsid w:val="00A40F74"/>
    <w:rsid w:val="00A40FFC"/>
    <w:rsid w:val="00A4168F"/>
    <w:rsid w:val="00A4227C"/>
    <w:rsid w:val="00A42A85"/>
    <w:rsid w:val="00A42D07"/>
    <w:rsid w:val="00A44B43"/>
    <w:rsid w:val="00A4503E"/>
    <w:rsid w:val="00A450C0"/>
    <w:rsid w:val="00A45468"/>
    <w:rsid w:val="00A4552B"/>
    <w:rsid w:val="00A458F0"/>
    <w:rsid w:val="00A46F33"/>
    <w:rsid w:val="00A471A8"/>
    <w:rsid w:val="00A4791B"/>
    <w:rsid w:val="00A47FFC"/>
    <w:rsid w:val="00A50901"/>
    <w:rsid w:val="00A50A34"/>
    <w:rsid w:val="00A50A48"/>
    <w:rsid w:val="00A51180"/>
    <w:rsid w:val="00A5118A"/>
    <w:rsid w:val="00A51242"/>
    <w:rsid w:val="00A51522"/>
    <w:rsid w:val="00A51573"/>
    <w:rsid w:val="00A51A5E"/>
    <w:rsid w:val="00A52895"/>
    <w:rsid w:val="00A52D46"/>
    <w:rsid w:val="00A52D7D"/>
    <w:rsid w:val="00A5327E"/>
    <w:rsid w:val="00A537BA"/>
    <w:rsid w:val="00A539A5"/>
    <w:rsid w:val="00A53C96"/>
    <w:rsid w:val="00A53D1D"/>
    <w:rsid w:val="00A53DA0"/>
    <w:rsid w:val="00A5404D"/>
    <w:rsid w:val="00A555A7"/>
    <w:rsid w:val="00A56672"/>
    <w:rsid w:val="00A56C2C"/>
    <w:rsid w:val="00A56E91"/>
    <w:rsid w:val="00A5765D"/>
    <w:rsid w:val="00A577FA"/>
    <w:rsid w:val="00A579BD"/>
    <w:rsid w:val="00A57E46"/>
    <w:rsid w:val="00A57EAD"/>
    <w:rsid w:val="00A607CB"/>
    <w:rsid w:val="00A608D8"/>
    <w:rsid w:val="00A613FC"/>
    <w:rsid w:val="00A6155A"/>
    <w:rsid w:val="00A6172D"/>
    <w:rsid w:val="00A61D27"/>
    <w:rsid w:val="00A6351F"/>
    <w:rsid w:val="00A637C5"/>
    <w:rsid w:val="00A63809"/>
    <w:rsid w:val="00A64278"/>
    <w:rsid w:val="00A64A6E"/>
    <w:rsid w:val="00A64C57"/>
    <w:rsid w:val="00A6519F"/>
    <w:rsid w:val="00A65931"/>
    <w:rsid w:val="00A65A70"/>
    <w:rsid w:val="00A65E0B"/>
    <w:rsid w:val="00A6665F"/>
    <w:rsid w:val="00A66F36"/>
    <w:rsid w:val="00A6739F"/>
    <w:rsid w:val="00A676D9"/>
    <w:rsid w:val="00A679BF"/>
    <w:rsid w:val="00A67EFC"/>
    <w:rsid w:val="00A7031E"/>
    <w:rsid w:val="00A70AE6"/>
    <w:rsid w:val="00A70FEA"/>
    <w:rsid w:val="00A71140"/>
    <w:rsid w:val="00A71BBC"/>
    <w:rsid w:val="00A7205E"/>
    <w:rsid w:val="00A72C96"/>
    <w:rsid w:val="00A74692"/>
    <w:rsid w:val="00A75A52"/>
    <w:rsid w:val="00A7618B"/>
    <w:rsid w:val="00A7640B"/>
    <w:rsid w:val="00A7673C"/>
    <w:rsid w:val="00A773A8"/>
    <w:rsid w:val="00A7778B"/>
    <w:rsid w:val="00A803BC"/>
    <w:rsid w:val="00A80969"/>
    <w:rsid w:val="00A817A8"/>
    <w:rsid w:val="00A85798"/>
    <w:rsid w:val="00A8609D"/>
    <w:rsid w:val="00A86168"/>
    <w:rsid w:val="00A86EA7"/>
    <w:rsid w:val="00A87A2A"/>
    <w:rsid w:val="00A90959"/>
    <w:rsid w:val="00A91244"/>
    <w:rsid w:val="00A91774"/>
    <w:rsid w:val="00A91C7F"/>
    <w:rsid w:val="00A92066"/>
    <w:rsid w:val="00A92776"/>
    <w:rsid w:val="00A93181"/>
    <w:rsid w:val="00A938E6"/>
    <w:rsid w:val="00A93CCF"/>
    <w:rsid w:val="00A94E4E"/>
    <w:rsid w:val="00A95514"/>
    <w:rsid w:val="00A95894"/>
    <w:rsid w:val="00A959AF"/>
    <w:rsid w:val="00A95AD5"/>
    <w:rsid w:val="00A95BD5"/>
    <w:rsid w:val="00A95C53"/>
    <w:rsid w:val="00A95EA6"/>
    <w:rsid w:val="00A95F25"/>
    <w:rsid w:val="00A96F78"/>
    <w:rsid w:val="00A979E1"/>
    <w:rsid w:val="00A97BD7"/>
    <w:rsid w:val="00AA09C0"/>
    <w:rsid w:val="00AA0B9E"/>
    <w:rsid w:val="00AA1087"/>
    <w:rsid w:val="00AA161A"/>
    <w:rsid w:val="00AA1C46"/>
    <w:rsid w:val="00AA1D56"/>
    <w:rsid w:val="00AA2092"/>
    <w:rsid w:val="00AA22E4"/>
    <w:rsid w:val="00AA247C"/>
    <w:rsid w:val="00AA25A9"/>
    <w:rsid w:val="00AA26D9"/>
    <w:rsid w:val="00AA278A"/>
    <w:rsid w:val="00AA3183"/>
    <w:rsid w:val="00AA4022"/>
    <w:rsid w:val="00AA4605"/>
    <w:rsid w:val="00AA4663"/>
    <w:rsid w:val="00AA4FC9"/>
    <w:rsid w:val="00AA51AD"/>
    <w:rsid w:val="00AA55AC"/>
    <w:rsid w:val="00AA591E"/>
    <w:rsid w:val="00AA5DF4"/>
    <w:rsid w:val="00AA6529"/>
    <w:rsid w:val="00AA65C9"/>
    <w:rsid w:val="00AA66CB"/>
    <w:rsid w:val="00AA759F"/>
    <w:rsid w:val="00AB0A32"/>
    <w:rsid w:val="00AB0B90"/>
    <w:rsid w:val="00AB0BBA"/>
    <w:rsid w:val="00AB0E56"/>
    <w:rsid w:val="00AB0ED5"/>
    <w:rsid w:val="00AB18AC"/>
    <w:rsid w:val="00AB1EB7"/>
    <w:rsid w:val="00AB2A23"/>
    <w:rsid w:val="00AB3A15"/>
    <w:rsid w:val="00AB436B"/>
    <w:rsid w:val="00AB4632"/>
    <w:rsid w:val="00AB4694"/>
    <w:rsid w:val="00AB4ECC"/>
    <w:rsid w:val="00AB4F0F"/>
    <w:rsid w:val="00AB53E3"/>
    <w:rsid w:val="00AB5BC8"/>
    <w:rsid w:val="00AB5D63"/>
    <w:rsid w:val="00AB60E2"/>
    <w:rsid w:val="00AB6601"/>
    <w:rsid w:val="00AB674E"/>
    <w:rsid w:val="00AB6D79"/>
    <w:rsid w:val="00AB709E"/>
    <w:rsid w:val="00AB76A2"/>
    <w:rsid w:val="00AB7806"/>
    <w:rsid w:val="00AB7B14"/>
    <w:rsid w:val="00AC02C1"/>
    <w:rsid w:val="00AC0AB6"/>
    <w:rsid w:val="00AC10AD"/>
    <w:rsid w:val="00AC1E55"/>
    <w:rsid w:val="00AC3D06"/>
    <w:rsid w:val="00AC429F"/>
    <w:rsid w:val="00AC45F2"/>
    <w:rsid w:val="00AC4F50"/>
    <w:rsid w:val="00AC57E7"/>
    <w:rsid w:val="00AC60B4"/>
    <w:rsid w:val="00AC67B6"/>
    <w:rsid w:val="00AC6AF3"/>
    <w:rsid w:val="00AC7B9A"/>
    <w:rsid w:val="00AC7D98"/>
    <w:rsid w:val="00AD00C5"/>
    <w:rsid w:val="00AD0103"/>
    <w:rsid w:val="00AD165F"/>
    <w:rsid w:val="00AD1C07"/>
    <w:rsid w:val="00AD1C13"/>
    <w:rsid w:val="00AD1FB3"/>
    <w:rsid w:val="00AD2794"/>
    <w:rsid w:val="00AD2816"/>
    <w:rsid w:val="00AD2DC5"/>
    <w:rsid w:val="00AD2F6A"/>
    <w:rsid w:val="00AD2FDD"/>
    <w:rsid w:val="00AD3455"/>
    <w:rsid w:val="00AD3CAD"/>
    <w:rsid w:val="00AD47FE"/>
    <w:rsid w:val="00AD534A"/>
    <w:rsid w:val="00AD5A99"/>
    <w:rsid w:val="00AD5AD5"/>
    <w:rsid w:val="00AD69FF"/>
    <w:rsid w:val="00AD702B"/>
    <w:rsid w:val="00AD72E6"/>
    <w:rsid w:val="00AD7C95"/>
    <w:rsid w:val="00AD7CAB"/>
    <w:rsid w:val="00AD7FCD"/>
    <w:rsid w:val="00AE02FA"/>
    <w:rsid w:val="00AE073E"/>
    <w:rsid w:val="00AE12C8"/>
    <w:rsid w:val="00AE20FD"/>
    <w:rsid w:val="00AE2BED"/>
    <w:rsid w:val="00AE2CE2"/>
    <w:rsid w:val="00AE35B1"/>
    <w:rsid w:val="00AE3846"/>
    <w:rsid w:val="00AE3DE1"/>
    <w:rsid w:val="00AE4C4C"/>
    <w:rsid w:val="00AE5439"/>
    <w:rsid w:val="00AE55C1"/>
    <w:rsid w:val="00AE61B2"/>
    <w:rsid w:val="00AE6C0D"/>
    <w:rsid w:val="00AE718E"/>
    <w:rsid w:val="00AE7751"/>
    <w:rsid w:val="00AE78D1"/>
    <w:rsid w:val="00AE7F89"/>
    <w:rsid w:val="00AF04BC"/>
    <w:rsid w:val="00AF142A"/>
    <w:rsid w:val="00AF2D54"/>
    <w:rsid w:val="00AF3458"/>
    <w:rsid w:val="00AF3BDE"/>
    <w:rsid w:val="00AF3F7B"/>
    <w:rsid w:val="00AF42B4"/>
    <w:rsid w:val="00AF458F"/>
    <w:rsid w:val="00AF4B8A"/>
    <w:rsid w:val="00AF4F1B"/>
    <w:rsid w:val="00AF56F6"/>
    <w:rsid w:val="00AF5EC6"/>
    <w:rsid w:val="00AF66B1"/>
    <w:rsid w:val="00AF6C38"/>
    <w:rsid w:val="00AF6E8A"/>
    <w:rsid w:val="00AF7213"/>
    <w:rsid w:val="00AF7771"/>
    <w:rsid w:val="00AF7D92"/>
    <w:rsid w:val="00B0037A"/>
    <w:rsid w:val="00B008BF"/>
    <w:rsid w:val="00B00EC8"/>
    <w:rsid w:val="00B011CC"/>
    <w:rsid w:val="00B0133B"/>
    <w:rsid w:val="00B04048"/>
    <w:rsid w:val="00B04125"/>
    <w:rsid w:val="00B042A8"/>
    <w:rsid w:val="00B04F3D"/>
    <w:rsid w:val="00B052B4"/>
    <w:rsid w:val="00B05702"/>
    <w:rsid w:val="00B0576A"/>
    <w:rsid w:val="00B05E6E"/>
    <w:rsid w:val="00B0619D"/>
    <w:rsid w:val="00B06BE0"/>
    <w:rsid w:val="00B06D05"/>
    <w:rsid w:val="00B06DD9"/>
    <w:rsid w:val="00B07CD6"/>
    <w:rsid w:val="00B07E52"/>
    <w:rsid w:val="00B10010"/>
    <w:rsid w:val="00B101D1"/>
    <w:rsid w:val="00B10BD2"/>
    <w:rsid w:val="00B10F88"/>
    <w:rsid w:val="00B11775"/>
    <w:rsid w:val="00B12427"/>
    <w:rsid w:val="00B12F75"/>
    <w:rsid w:val="00B1302D"/>
    <w:rsid w:val="00B143A9"/>
    <w:rsid w:val="00B14ADE"/>
    <w:rsid w:val="00B1513F"/>
    <w:rsid w:val="00B15B89"/>
    <w:rsid w:val="00B1746F"/>
    <w:rsid w:val="00B20027"/>
    <w:rsid w:val="00B20725"/>
    <w:rsid w:val="00B2087E"/>
    <w:rsid w:val="00B20B11"/>
    <w:rsid w:val="00B20B94"/>
    <w:rsid w:val="00B210FF"/>
    <w:rsid w:val="00B22098"/>
    <w:rsid w:val="00B22E28"/>
    <w:rsid w:val="00B23167"/>
    <w:rsid w:val="00B248D0"/>
    <w:rsid w:val="00B24A5C"/>
    <w:rsid w:val="00B24BBA"/>
    <w:rsid w:val="00B24CB2"/>
    <w:rsid w:val="00B252B0"/>
    <w:rsid w:val="00B2628E"/>
    <w:rsid w:val="00B266B0"/>
    <w:rsid w:val="00B26720"/>
    <w:rsid w:val="00B26A86"/>
    <w:rsid w:val="00B27921"/>
    <w:rsid w:val="00B3000E"/>
    <w:rsid w:val="00B30A83"/>
    <w:rsid w:val="00B30EEE"/>
    <w:rsid w:val="00B318FA"/>
    <w:rsid w:val="00B326A8"/>
    <w:rsid w:val="00B3291A"/>
    <w:rsid w:val="00B329EB"/>
    <w:rsid w:val="00B32FCD"/>
    <w:rsid w:val="00B33508"/>
    <w:rsid w:val="00B3377E"/>
    <w:rsid w:val="00B34636"/>
    <w:rsid w:val="00B34B2A"/>
    <w:rsid w:val="00B34E63"/>
    <w:rsid w:val="00B35B69"/>
    <w:rsid w:val="00B35DA4"/>
    <w:rsid w:val="00B363B0"/>
    <w:rsid w:val="00B36598"/>
    <w:rsid w:val="00B365C6"/>
    <w:rsid w:val="00B3702C"/>
    <w:rsid w:val="00B37359"/>
    <w:rsid w:val="00B40203"/>
    <w:rsid w:val="00B40A96"/>
    <w:rsid w:val="00B4107B"/>
    <w:rsid w:val="00B4184B"/>
    <w:rsid w:val="00B41B69"/>
    <w:rsid w:val="00B41E1F"/>
    <w:rsid w:val="00B422A7"/>
    <w:rsid w:val="00B428AF"/>
    <w:rsid w:val="00B42A32"/>
    <w:rsid w:val="00B42FA6"/>
    <w:rsid w:val="00B4399E"/>
    <w:rsid w:val="00B43A16"/>
    <w:rsid w:val="00B44291"/>
    <w:rsid w:val="00B4533D"/>
    <w:rsid w:val="00B45CE1"/>
    <w:rsid w:val="00B46388"/>
    <w:rsid w:val="00B469AD"/>
    <w:rsid w:val="00B46A75"/>
    <w:rsid w:val="00B470A7"/>
    <w:rsid w:val="00B47C18"/>
    <w:rsid w:val="00B500CD"/>
    <w:rsid w:val="00B505B9"/>
    <w:rsid w:val="00B50781"/>
    <w:rsid w:val="00B5109D"/>
    <w:rsid w:val="00B520A2"/>
    <w:rsid w:val="00B5239C"/>
    <w:rsid w:val="00B53259"/>
    <w:rsid w:val="00B532B0"/>
    <w:rsid w:val="00B53893"/>
    <w:rsid w:val="00B53B66"/>
    <w:rsid w:val="00B54410"/>
    <w:rsid w:val="00B548C2"/>
    <w:rsid w:val="00B54B6A"/>
    <w:rsid w:val="00B55428"/>
    <w:rsid w:val="00B570BF"/>
    <w:rsid w:val="00B57843"/>
    <w:rsid w:val="00B60471"/>
    <w:rsid w:val="00B60B8F"/>
    <w:rsid w:val="00B6126C"/>
    <w:rsid w:val="00B61827"/>
    <w:rsid w:val="00B62349"/>
    <w:rsid w:val="00B625AE"/>
    <w:rsid w:val="00B625CC"/>
    <w:rsid w:val="00B6305C"/>
    <w:rsid w:val="00B63337"/>
    <w:rsid w:val="00B6369F"/>
    <w:rsid w:val="00B639D7"/>
    <w:rsid w:val="00B64AA7"/>
    <w:rsid w:val="00B65452"/>
    <w:rsid w:val="00B66594"/>
    <w:rsid w:val="00B67805"/>
    <w:rsid w:val="00B701FE"/>
    <w:rsid w:val="00B7129A"/>
    <w:rsid w:val="00B721CD"/>
    <w:rsid w:val="00B7228B"/>
    <w:rsid w:val="00B725D7"/>
    <w:rsid w:val="00B7267A"/>
    <w:rsid w:val="00B726FF"/>
    <w:rsid w:val="00B72A5B"/>
    <w:rsid w:val="00B72AA4"/>
    <w:rsid w:val="00B72E0B"/>
    <w:rsid w:val="00B74747"/>
    <w:rsid w:val="00B75454"/>
    <w:rsid w:val="00B75D56"/>
    <w:rsid w:val="00B76BCD"/>
    <w:rsid w:val="00B76EE9"/>
    <w:rsid w:val="00B76F0F"/>
    <w:rsid w:val="00B77231"/>
    <w:rsid w:val="00B77880"/>
    <w:rsid w:val="00B77B84"/>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90E2A"/>
    <w:rsid w:val="00B90F2A"/>
    <w:rsid w:val="00B913A7"/>
    <w:rsid w:val="00B9198D"/>
    <w:rsid w:val="00B92D25"/>
    <w:rsid w:val="00B93008"/>
    <w:rsid w:val="00B9313C"/>
    <w:rsid w:val="00B93242"/>
    <w:rsid w:val="00B933DF"/>
    <w:rsid w:val="00B93675"/>
    <w:rsid w:val="00B9406D"/>
    <w:rsid w:val="00B94BA7"/>
    <w:rsid w:val="00B94E0E"/>
    <w:rsid w:val="00B951D5"/>
    <w:rsid w:val="00B96151"/>
    <w:rsid w:val="00B96413"/>
    <w:rsid w:val="00B969C3"/>
    <w:rsid w:val="00B97CA3"/>
    <w:rsid w:val="00BA0157"/>
    <w:rsid w:val="00BA061F"/>
    <w:rsid w:val="00BA1104"/>
    <w:rsid w:val="00BA12F4"/>
    <w:rsid w:val="00BA1872"/>
    <w:rsid w:val="00BA1913"/>
    <w:rsid w:val="00BA1D19"/>
    <w:rsid w:val="00BA2003"/>
    <w:rsid w:val="00BA2A34"/>
    <w:rsid w:val="00BA2BC9"/>
    <w:rsid w:val="00BA4641"/>
    <w:rsid w:val="00BA4A54"/>
    <w:rsid w:val="00BA5960"/>
    <w:rsid w:val="00BA60FC"/>
    <w:rsid w:val="00BA681C"/>
    <w:rsid w:val="00BA7205"/>
    <w:rsid w:val="00BA763A"/>
    <w:rsid w:val="00BA76A9"/>
    <w:rsid w:val="00BB0595"/>
    <w:rsid w:val="00BB2585"/>
    <w:rsid w:val="00BB2F36"/>
    <w:rsid w:val="00BB3E2B"/>
    <w:rsid w:val="00BB5480"/>
    <w:rsid w:val="00BB55BA"/>
    <w:rsid w:val="00BB5D1C"/>
    <w:rsid w:val="00BB601D"/>
    <w:rsid w:val="00BB6552"/>
    <w:rsid w:val="00BB65E0"/>
    <w:rsid w:val="00BB6B9B"/>
    <w:rsid w:val="00BB754F"/>
    <w:rsid w:val="00BC0058"/>
    <w:rsid w:val="00BC0166"/>
    <w:rsid w:val="00BC07D4"/>
    <w:rsid w:val="00BC0A5D"/>
    <w:rsid w:val="00BC0BE3"/>
    <w:rsid w:val="00BC1AD9"/>
    <w:rsid w:val="00BC1B34"/>
    <w:rsid w:val="00BC3257"/>
    <w:rsid w:val="00BC32E7"/>
    <w:rsid w:val="00BC4F81"/>
    <w:rsid w:val="00BC5670"/>
    <w:rsid w:val="00BC58B9"/>
    <w:rsid w:val="00BC62C9"/>
    <w:rsid w:val="00BC63BE"/>
    <w:rsid w:val="00BC65A6"/>
    <w:rsid w:val="00BC65AB"/>
    <w:rsid w:val="00BC7581"/>
    <w:rsid w:val="00BD23A3"/>
    <w:rsid w:val="00BD2E8D"/>
    <w:rsid w:val="00BD2F13"/>
    <w:rsid w:val="00BD3056"/>
    <w:rsid w:val="00BD3846"/>
    <w:rsid w:val="00BD3E68"/>
    <w:rsid w:val="00BD4E05"/>
    <w:rsid w:val="00BD5237"/>
    <w:rsid w:val="00BD598A"/>
    <w:rsid w:val="00BD5C7A"/>
    <w:rsid w:val="00BD5DAF"/>
    <w:rsid w:val="00BD691C"/>
    <w:rsid w:val="00BD6A69"/>
    <w:rsid w:val="00BD723F"/>
    <w:rsid w:val="00BD75B4"/>
    <w:rsid w:val="00BD7D14"/>
    <w:rsid w:val="00BE02B4"/>
    <w:rsid w:val="00BE2641"/>
    <w:rsid w:val="00BE28C1"/>
    <w:rsid w:val="00BE29CA"/>
    <w:rsid w:val="00BE2E70"/>
    <w:rsid w:val="00BE3492"/>
    <w:rsid w:val="00BE3B62"/>
    <w:rsid w:val="00BE4619"/>
    <w:rsid w:val="00BE4C1E"/>
    <w:rsid w:val="00BE4EC9"/>
    <w:rsid w:val="00BE5D98"/>
    <w:rsid w:val="00BE631E"/>
    <w:rsid w:val="00BE6BEC"/>
    <w:rsid w:val="00BE706D"/>
    <w:rsid w:val="00BE74EF"/>
    <w:rsid w:val="00BE7B3F"/>
    <w:rsid w:val="00BF0459"/>
    <w:rsid w:val="00BF05AD"/>
    <w:rsid w:val="00BF0CCF"/>
    <w:rsid w:val="00BF0FC5"/>
    <w:rsid w:val="00BF10BC"/>
    <w:rsid w:val="00BF1EA5"/>
    <w:rsid w:val="00BF1F6B"/>
    <w:rsid w:val="00BF21AC"/>
    <w:rsid w:val="00BF25F1"/>
    <w:rsid w:val="00BF2E53"/>
    <w:rsid w:val="00BF3310"/>
    <w:rsid w:val="00BF33D1"/>
    <w:rsid w:val="00BF352A"/>
    <w:rsid w:val="00BF3669"/>
    <w:rsid w:val="00BF3C0D"/>
    <w:rsid w:val="00BF4BC7"/>
    <w:rsid w:val="00BF5298"/>
    <w:rsid w:val="00BF6252"/>
    <w:rsid w:val="00BF711C"/>
    <w:rsid w:val="00BF71B4"/>
    <w:rsid w:val="00BF7426"/>
    <w:rsid w:val="00BF748E"/>
    <w:rsid w:val="00BF7613"/>
    <w:rsid w:val="00BF789B"/>
    <w:rsid w:val="00C00DA5"/>
    <w:rsid w:val="00C019B5"/>
    <w:rsid w:val="00C01BCE"/>
    <w:rsid w:val="00C01C06"/>
    <w:rsid w:val="00C030B8"/>
    <w:rsid w:val="00C03309"/>
    <w:rsid w:val="00C037E0"/>
    <w:rsid w:val="00C04217"/>
    <w:rsid w:val="00C042BC"/>
    <w:rsid w:val="00C0576E"/>
    <w:rsid w:val="00C072FE"/>
    <w:rsid w:val="00C07692"/>
    <w:rsid w:val="00C11ADE"/>
    <w:rsid w:val="00C11C42"/>
    <w:rsid w:val="00C126E0"/>
    <w:rsid w:val="00C128BC"/>
    <w:rsid w:val="00C12E39"/>
    <w:rsid w:val="00C13D47"/>
    <w:rsid w:val="00C14164"/>
    <w:rsid w:val="00C14C53"/>
    <w:rsid w:val="00C15D8E"/>
    <w:rsid w:val="00C15F48"/>
    <w:rsid w:val="00C15FA3"/>
    <w:rsid w:val="00C16BD9"/>
    <w:rsid w:val="00C16D3D"/>
    <w:rsid w:val="00C17012"/>
    <w:rsid w:val="00C178FB"/>
    <w:rsid w:val="00C17DF9"/>
    <w:rsid w:val="00C201EB"/>
    <w:rsid w:val="00C20ACC"/>
    <w:rsid w:val="00C2149E"/>
    <w:rsid w:val="00C21D6D"/>
    <w:rsid w:val="00C22B28"/>
    <w:rsid w:val="00C22D3F"/>
    <w:rsid w:val="00C230F7"/>
    <w:rsid w:val="00C23F78"/>
    <w:rsid w:val="00C24046"/>
    <w:rsid w:val="00C2500E"/>
    <w:rsid w:val="00C250E0"/>
    <w:rsid w:val="00C25484"/>
    <w:rsid w:val="00C2557D"/>
    <w:rsid w:val="00C257B7"/>
    <w:rsid w:val="00C26D2F"/>
    <w:rsid w:val="00C272E8"/>
    <w:rsid w:val="00C301A9"/>
    <w:rsid w:val="00C30685"/>
    <w:rsid w:val="00C30ABC"/>
    <w:rsid w:val="00C30B60"/>
    <w:rsid w:val="00C311E7"/>
    <w:rsid w:val="00C31FAA"/>
    <w:rsid w:val="00C33359"/>
    <w:rsid w:val="00C348D6"/>
    <w:rsid w:val="00C3504C"/>
    <w:rsid w:val="00C365E7"/>
    <w:rsid w:val="00C36835"/>
    <w:rsid w:val="00C36E34"/>
    <w:rsid w:val="00C40388"/>
    <w:rsid w:val="00C404D7"/>
    <w:rsid w:val="00C404EE"/>
    <w:rsid w:val="00C407C3"/>
    <w:rsid w:val="00C4171B"/>
    <w:rsid w:val="00C41C7A"/>
    <w:rsid w:val="00C42689"/>
    <w:rsid w:val="00C42988"/>
    <w:rsid w:val="00C42BD4"/>
    <w:rsid w:val="00C43FF0"/>
    <w:rsid w:val="00C44003"/>
    <w:rsid w:val="00C44124"/>
    <w:rsid w:val="00C44641"/>
    <w:rsid w:val="00C45EF5"/>
    <w:rsid w:val="00C46B7E"/>
    <w:rsid w:val="00C474D6"/>
    <w:rsid w:val="00C47538"/>
    <w:rsid w:val="00C5099B"/>
    <w:rsid w:val="00C50A4E"/>
    <w:rsid w:val="00C51C37"/>
    <w:rsid w:val="00C520B1"/>
    <w:rsid w:val="00C522D6"/>
    <w:rsid w:val="00C52BFC"/>
    <w:rsid w:val="00C52C52"/>
    <w:rsid w:val="00C52F4C"/>
    <w:rsid w:val="00C54020"/>
    <w:rsid w:val="00C5406F"/>
    <w:rsid w:val="00C545C5"/>
    <w:rsid w:val="00C54817"/>
    <w:rsid w:val="00C548D5"/>
    <w:rsid w:val="00C54F35"/>
    <w:rsid w:val="00C55566"/>
    <w:rsid w:val="00C5772F"/>
    <w:rsid w:val="00C57A01"/>
    <w:rsid w:val="00C57A2D"/>
    <w:rsid w:val="00C60726"/>
    <w:rsid w:val="00C60B07"/>
    <w:rsid w:val="00C61CF5"/>
    <w:rsid w:val="00C61D4B"/>
    <w:rsid w:val="00C6250E"/>
    <w:rsid w:val="00C62B0A"/>
    <w:rsid w:val="00C62EFE"/>
    <w:rsid w:val="00C63C52"/>
    <w:rsid w:val="00C63F08"/>
    <w:rsid w:val="00C6528C"/>
    <w:rsid w:val="00C65B99"/>
    <w:rsid w:val="00C661E8"/>
    <w:rsid w:val="00C662AD"/>
    <w:rsid w:val="00C669FD"/>
    <w:rsid w:val="00C70084"/>
    <w:rsid w:val="00C7090B"/>
    <w:rsid w:val="00C7183D"/>
    <w:rsid w:val="00C7235B"/>
    <w:rsid w:val="00C72E18"/>
    <w:rsid w:val="00C731AD"/>
    <w:rsid w:val="00C7380B"/>
    <w:rsid w:val="00C738B6"/>
    <w:rsid w:val="00C7398C"/>
    <w:rsid w:val="00C74421"/>
    <w:rsid w:val="00C7478F"/>
    <w:rsid w:val="00C758DC"/>
    <w:rsid w:val="00C75B8A"/>
    <w:rsid w:val="00C75F2F"/>
    <w:rsid w:val="00C75FEE"/>
    <w:rsid w:val="00C76062"/>
    <w:rsid w:val="00C76730"/>
    <w:rsid w:val="00C767FA"/>
    <w:rsid w:val="00C76F1D"/>
    <w:rsid w:val="00C774D7"/>
    <w:rsid w:val="00C77937"/>
    <w:rsid w:val="00C77CA4"/>
    <w:rsid w:val="00C77D26"/>
    <w:rsid w:val="00C80505"/>
    <w:rsid w:val="00C80B4C"/>
    <w:rsid w:val="00C80BDF"/>
    <w:rsid w:val="00C815DF"/>
    <w:rsid w:val="00C81819"/>
    <w:rsid w:val="00C819DB"/>
    <w:rsid w:val="00C81BC9"/>
    <w:rsid w:val="00C82FEE"/>
    <w:rsid w:val="00C8447F"/>
    <w:rsid w:val="00C84D39"/>
    <w:rsid w:val="00C85277"/>
    <w:rsid w:val="00C85806"/>
    <w:rsid w:val="00C858B8"/>
    <w:rsid w:val="00C85D19"/>
    <w:rsid w:val="00C85D76"/>
    <w:rsid w:val="00C873AC"/>
    <w:rsid w:val="00C87A45"/>
    <w:rsid w:val="00C87DA6"/>
    <w:rsid w:val="00C87E44"/>
    <w:rsid w:val="00C87F8B"/>
    <w:rsid w:val="00C91857"/>
    <w:rsid w:val="00C9213B"/>
    <w:rsid w:val="00C92217"/>
    <w:rsid w:val="00C93462"/>
    <w:rsid w:val="00C94384"/>
    <w:rsid w:val="00C94A34"/>
    <w:rsid w:val="00C94C2B"/>
    <w:rsid w:val="00C94F73"/>
    <w:rsid w:val="00C95609"/>
    <w:rsid w:val="00C95C33"/>
    <w:rsid w:val="00C96410"/>
    <w:rsid w:val="00C96BFE"/>
    <w:rsid w:val="00C96F79"/>
    <w:rsid w:val="00C974FD"/>
    <w:rsid w:val="00C97CF9"/>
    <w:rsid w:val="00CA17DD"/>
    <w:rsid w:val="00CA1863"/>
    <w:rsid w:val="00CA1941"/>
    <w:rsid w:val="00CA26CE"/>
    <w:rsid w:val="00CA272B"/>
    <w:rsid w:val="00CA2827"/>
    <w:rsid w:val="00CA2B24"/>
    <w:rsid w:val="00CA391D"/>
    <w:rsid w:val="00CA3ACD"/>
    <w:rsid w:val="00CA3C95"/>
    <w:rsid w:val="00CA44A9"/>
    <w:rsid w:val="00CA4F8B"/>
    <w:rsid w:val="00CA5445"/>
    <w:rsid w:val="00CA5F79"/>
    <w:rsid w:val="00CA602E"/>
    <w:rsid w:val="00CA6881"/>
    <w:rsid w:val="00CB0007"/>
    <w:rsid w:val="00CB0072"/>
    <w:rsid w:val="00CB01B8"/>
    <w:rsid w:val="00CB07E0"/>
    <w:rsid w:val="00CB09DA"/>
    <w:rsid w:val="00CB0BD9"/>
    <w:rsid w:val="00CB17C5"/>
    <w:rsid w:val="00CB1CAC"/>
    <w:rsid w:val="00CB1D31"/>
    <w:rsid w:val="00CB1DE8"/>
    <w:rsid w:val="00CB1E3B"/>
    <w:rsid w:val="00CB1F1D"/>
    <w:rsid w:val="00CB2A94"/>
    <w:rsid w:val="00CB318E"/>
    <w:rsid w:val="00CB3CB5"/>
    <w:rsid w:val="00CB40AB"/>
    <w:rsid w:val="00CB48D7"/>
    <w:rsid w:val="00CB4D7E"/>
    <w:rsid w:val="00CB6795"/>
    <w:rsid w:val="00CB6BEC"/>
    <w:rsid w:val="00CB71F8"/>
    <w:rsid w:val="00CC180A"/>
    <w:rsid w:val="00CC1948"/>
    <w:rsid w:val="00CC26DB"/>
    <w:rsid w:val="00CC300C"/>
    <w:rsid w:val="00CC35AE"/>
    <w:rsid w:val="00CC3DAA"/>
    <w:rsid w:val="00CC3FE9"/>
    <w:rsid w:val="00CC4C2C"/>
    <w:rsid w:val="00CC4EB8"/>
    <w:rsid w:val="00CC5057"/>
    <w:rsid w:val="00CC525D"/>
    <w:rsid w:val="00CD0090"/>
    <w:rsid w:val="00CD078F"/>
    <w:rsid w:val="00CD0AF2"/>
    <w:rsid w:val="00CD121E"/>
    <w:rsid w:val="00CD185D"/>
    <w:rsid w:val="00CD28F0"/>
    <w:rsid w:val="00CD29B9"/>
    <w:rsid w:val="00CD31F8"/>
    <w:rsid w:val="00CD3ED8"/>
    <w:rsid w:val="00CD4148"/>
    <w:rsid w:val="00CD4589"/>
    <w:rsid w:val="00CD46ED"/>
    <w:rsid w:val="00CD497A"/>
    <w:rsid w:val="00CD5633"/>
    <w:rsid w:val="00CD65B3"/>
    <w:rsid w:val="00CD6871"/>
    <w:rsid w:val="00CD761D"/>
    <w:rsid w:val="00CD76B5"/>
    <w:rsid w:val="00CD78B9"/>
    <w:rsid w:val="00CE1D01"/>
    <w:rsid w:val="00CE2323"/>
    <w:rsid w:val="00CE2346"/>
    <w:rsid w:val="00CE3036"/>
    <w:rsid w:val="00CE3CE1"/>
    <w:rsid w:val="00CE42BA"/>
    <w:rsid w:val="00CE55F7"/>
    <w:rsid w:val="00CE6B04"/>
    <w:rsid w:val="00CE6F0F"/>
    <w:rsid w:val="00CE74CD"/>
    <w:rsid w:val="00CE7D52"/>
    <w:rsid w:val="00CF002F"/>
    <w:rsid w:val="00CF0246"/>
    <w:rsid w:val="00CF13A4"/>
    <w:rsid w:val="00CF2483"/>
    <w:rsid w:val="00CF24E2"/>
    <w:rsid w:val="00CF2EE9"/>
    <w:rsid w:val="00CF3341"/>
    <w:rsid w:val="00CF393D"/>
    <w:rsid w:val="00CF3992"/>
    <w:rsid w:val="00CF3BF8"/>
    <w:rsid w:val="00CF3EB9"/>
    <w:rsid w:val="00CF4ABD"/>
    <w:rsid w:val="00CF4CF2"/>
    <w:rsid w:val="00CF5A53"/>
    <w:rsid w:val="00CF5D28"/>
    <w:rsid w:val="00CF5D75"/>
    <w:rsid w:val="00CF6324"/>
    <w:rsid w:val="00CF68B8"/>
    <w:rsid w:val="00CF6E6F"/>
    <w:rsid w:val="00CF6EAD"/>
    <w:rsid w:val="00CF6F1E"/>
    <w:rsid w:val="00D001F9"/>
    <w:rsid w:val="00D0036E"/>
    <w:rsid w:val="00D00BB7"/>
    <w:rsid w:val="00D00FAF"/>
    <w:rsid w:val="00D018F6"/>
    <w:rsid w:val="00D01D50"/>
    <w:rsid w:val="00D01DFA"/>
    <w:rsid w:val="00D01EAD"/>
    <w:rsid w:val="00D02EFD"/>
    <w:rsid w:val="00D035B9"/>
    <w:rsid w:val="00D040B7"/>
    <w:rsid w:val="00D059F8"/>
    <w:rsid w:val="00D05A40"/>
    <w:rsid w:val="00D060FF"/>
    <w:rsid w:val="00D064E8"/>
    <w:rsid w:val="00D06546"/>
    <w:rsid w:val="00D06572"/>
    <w:rsid w:val="00D065CD"/>
    <w:rsid w:val="00D0724B"/>
    <w:rsid w:val="00D07965"/>
    <w:rsid w:val="00D10761"/>
    <w:rsid w:val="00D10D30"/>
    <w:rsid w:val="00D1119D"/>
    <w:rsid w:val="00D12325"/>
    <w:rsid w:val="00D12761"/>
    <w:rsid w:val="00D129F2"/>
    <w:rsid w:val="00D131A5"/>
    <w:rsid w:val="00D14487"/>
    <w:rsid w:val="00D1540A"/>
    <w:rsid w:val="00D1540C"/>
    <w:rsid w:val="00D15CB1"/>
    <w:rsid w:val="00D15E7E"/>
    <w:rsid w:val="00D16058"/>
    <w:rsid w:val="00D165BB"/>
    <w:rsid w:val="00D16FDD"/>
    <w:rsid w:val="00D20016"/>
    <w:rsid w:val="00D207A7"/>
    <w:rsid w:val="00D218E1"/>
    <w:rsid w:val="00D22244"/>
    <w:rsid w:val="00D2279F"/>
    <w:rsid w:val="00D22AF1"/>
    <w:rsid w:val="00D22E93"/>
    <w:rsid w:val="00D239FC"/>
    <w:rsid w:val="00D24064"/>
    <w:rsid w:val="00D242DA"/>
    <w:rsid w:val="00D247EC"/>
    <w:rsid w:val="00D249CC"/>
    <w:rsid w:val="00D24B4D"/>
    <w:rsid w:val="00D262F1"/>
    <w:rsid w:val="00D26448"/>
    <w:rsid w:val="00D264CE"/>
    <w:rsid w:val="00D26670"/>
    <w:rsid w:val="00D2670E"/>
    <w:rsid w:val="00D26910"/>
    <w:rsid w:val="00D27B8B"/>
    <w:rsid w:val="00D30CF0"/>
    <w:rsid w:val="00D31637"/>
    <w:rsid w:val="00D31681"/>
    <w:rsid w:val="00D3191C"/>
    <w:rsid w:val="00D31B6E"/>
    <w:rsid w:val="00D3232B"/>
    <w:rsid w:val="00D3239F"/>
    <w:rsid w:val="00D324A4"/>
    <w:rsid w:val="00D3250C"/>
    <w:rsid w:val="00D328F6"/>
    <w:rsid w:val="00D33282"/>
    <w:rsid w:val="00D33914"/>
    <w:rsid w:val="00D345D4"/>
    <w:rsid w:val="00D3462C"/>
    <w:rsid w:val="00D34DEB"/>
    <w:rsid w:val="00D35198"/>
    <w:rsid w:val="00D353EC"/>
    <w:rsid w:val="00D3584B"/>
    <w:rsid w:val="00D35A85"/>
    <w:rsid w:val="00D35F97"/>
    <w:rsid w:val="00D36964"/>
    <w:rsid w:val="00D37A1A"/>
    <w:rsid w:val="00D401F1"/>
    <w:rsid w:val="00D4025B"/>
    <w:rsid w:val="00D4081B"/>
    <w:rsid w:val="00D40E1A"/>
    <w:rsid w:val="00D413C3"/>
    <w:rsid w:val="00D42240"/>
    <w:rsid w:val="00D427C3"/>
    <w:rsid w:val="00D42EB8"/>
    <w:rsid w:val="00D43D3C"/>
    <w:rsid w:val="00D43E0B"/>
    <w:rsid w:val="00D441E2"/>
    <w:rsid w:val="00D44932"/>
    <w:rsid w:val="00D44EE0"/>
    <w:rsid w:val="00D458A6"/>
    <w:rsid w:val="00D46111"/>
    <w:rsid w:val="00D4662F"/>
    <w:rsid w:val="00D46A4D"/>
    <w:rsid w:val="00D46F1B"/>
    <w:rsid w:val="00D475FB"/>
    <w:rsid w:val="00D47C16"/>
    <w:rsid w:val="00D502AF"/>
    <w:rsid w:val="00D50546"/>
    <w:rsid w:val="00D50764"/>
    <w:rsid w:val="00D50C12"/>
    <w:rsid w:val="00D50C41"/>
    <w:rsid w:val="00D51034"/>
    <w:rsid w:val="00D51284"/>
    <w:rsid w:val="00D514A9"/>
    <w:rsid w:val="00D51A77"/>
    <w:rsid w:val="00D51E43"/>
    <w:rsid w:val="00D523D6"/>
    <w:rsid w:val="00D5267B"/>
    <w:rsid w:val="00D53649"/>
    <w:rsid w:val="00D53726"/>
    <w:rsid w:val="00D53830"/>
    <w:rsid w:val="00D5399E"/>
    <w:rsid w:val="00D5434B"/>
    <w:rsid w:val="00D543F1"/>
    <w:rsid w:val="00D54FB3"/>
    <w:rsid w:val="00D55889"/>
    <w:rsid w:val="00D559AF"/>
    <w:rsid w:val="00D56457"/>
    <w:rsid w:val="00D565CB"/>
    <w:rsid w:val="00D56B5F"/>
    <w:rsid w:val="00D5732D"/>
    <w:rsid w:val="00D57A3F"/>
    <w:rsid w:val="00D57AF0"/>
    <w:rsid w:val="00D57DCD"/>
    <w:rsid w:val="00D60BF4"/>
    <w:rsid w:val="00D6127E"/>
    <w:rsid w:val="00D61815"/>
    <w:rsid w:val="00D61C46"/>
    <w:rsid w:val="00D627E3"/>
    <w:rsid w:val="00D62A6F"/>
    <w:rsid w:val="00D62ECD"/>
    <w:rsid w:val="00D62FF0"/>
    <w:rsid w:val="00D633FC"/>
    <w:rsid w:val="00D64426"/>
    <w:rsid w:val="00D64475"/>
    <w:rsid w:val="00D64A2A"/>
    <w:rsid w:val="00D6534B"/>
    <w:rsid w:val="00D65D78"/>
    <w:rsid w:val="00D66A8C"/>
    <w:rsid w:val="00D66AAA"/>
    <w:rsid w:val="00D66B04"/>
    <w:rsid w:val="00D67ACC"/>
    <w:rsid w:val="00D67BC5"/>
    <w:rsid w:val="00D7021B"/>
    <w:rsid w:val="00D7034F"/>
    <w:rsid w:val="00D70D33"/>
    <w:rsid w:val="00D711C4"/>
    <w:rsid w:val="00D71388"/>
    <w:rsid w:val="00D7184C"/>
    <w:rsid w:val="00D71862"/>
    <w:rsid w:val="00D71E7F"/>
    <w:rsid w:val="00D71FBA"/>
    <w:rsid w:val="00D722EE"/>
    <w:rsid w:val="00D7239B"/>
    <w:rsid w:val="00D73077"/>
    <w:rsid w:val="00D736A2"/>
    <w:rsid w:val="00D73AA6"/>
    <w:rsid w:val="00D73C57"/>
    <w:rsid w:val="00D742FF"/>
    <w:rsid w:val="00D7460D"/>
    <w:rsid w:val="00D757E9"/>
    <w:rsid w:val="00D758B3"/>
    <w:rsid w:val="00D76ADC"/>
    <w:rsid w:val="00D76D74"/>
    <w:rsid w:val="00D7718A"/>
    <w:rsid w:val="00D77413"/>
    <w:rsid w:val="00D80B04"/>
    <w:rsid w:val="00D81F10"/>
    <w:rsid w:val="00D82040"/>
    <w:rsid w:val="00D82798"/>
    <w:rsid w:val="00D82BF2"/>
    <w:rsid w:val="00D83486"/>
    <w:rsid w:val="00D84372"/>
    <w:rsid w:val="00D846E5"/>
    <w:rsid w:val="00D84A57"/>
    <w:rsid w:val="00D85F11"/>
    <w:rsid w:val="00D86847"/>
    <w:rsid w:val="00D87307"/>
    <w:rsid w:val="00D874DF"/>
    <w:rsid w:val="00D8750A"/>
    <w:rsid w:val="00D87A12"/>
    <w:rsid w:val="00D90931"/>
    <w:rsid w:val="00D91EC2"/>
    <w:rsid w:val="00D922A0"/>
    <w:rsid w:val="00D92BE7"/>
    <w:rsid w:val="00D930E1"/>
    <w:rsid w:val="00D9354D"/>
    <w:rsid w:val="00D93FD5"/>
    <w:rsid w:val="00D9415C"/>
    <w:rsid w:val="00D942CC"/>
    <w:rsid w:val="00D944D0"/>
    <w:rsid w:val="00D944E4"/>
    <w:rsid w:val="00D94AE5"/>
    <w:rsid w:val="00D94D87"/>
    <w:rsid w:val="00D94DA7"/>
    <w:rsid w:val="00D95689"/>
    <w:rsid w:val="00D95B31"/>
    <w:rsid w:val="00D95DCC"/>
    <w:rsid w:val="00D95E3E"/>
    <w:rsid w:val="00D95EDD"/>
    <w:rsid w:val="00D962DC"/>
    <w:rsid w:val="00DA004A"/>
    <w:rsid w:val="00DA027A"/>
    <w:rsid w:val="00DA0E8F"/>
    <w:rsid w:val="00DA180C"/>
    <w:rsid w:val="00DA18A2"/>
    <w:rsid w:val="00DA2F50"/>
    <w:rsid w:val="00DA3CCD"/>
    <w:rsid w:val="00DA3E7B"/>
    <w:rsid w:val="00DA3F17"/>
    <w:rsid w:val="00DA418E"/>
    <w:rsid w:val="00DA4419"/>
    <w:rsid w:val="00DA451D"/>
    <w:rsid w:val="00DA470D"/>
    <w:rsid w:val="00DA4A78"/>
    <w:rsid w:val="00DA4CC5"/>
    <w:rsid w:val="00DA56DB"/>
    <w:rsid w:val="00DA5E1C"/>
    <w:rsid w:val="00DA6452"/>
    <w:rsid w:val="00DA685B"/>
    <w:rsid w:val="00DA6FE9"/>
    <w:rsid w:val="00DA7925"/>
    <w:rsid w:val="00DA7C97"/>
    <w:rsid w:val="00DB031E"/>
    <w:rsid w:val="00DB040B"/>
    <w:rsid w:val="00DB0AB8"/>
    <w:rsid w:val="00DB0D2A"/>
    <w:rsid w:val="00DB0EB2"/>
    <w:rsid w:val="00DB0FEB"/>
    <w:rsid w:val="00DB11CD"/>
    <w:rsid w:val="00DB1DAB"/>
    <w:rsid w:val="00DB39D4"/>
    <w:rsid w:val="00DB3A47"/>
    <w:rsid w:val="00DB454B"/>
    <w:rsid w:val="00DB46D0"/>
    <w:rsid w:val="00DB46DF"/>
    <w:rsid w:val="00DB470D"/>
    <w:rsid w:val="00DB49B6"/>
    <w:rsid w:val="00DB4E06"/>
    <w:rsid w:val="00DB6323"/>
    <w:rsid w:val="00DB64D3"/>
    <w:rsid w:val="00DB6A80"/>
    <w:rsid w:val="00DB6C06"/>
    <w:rsid w:val="00DB6DF9"/>
    <w:rsid w:val="00DB7B06"/>
    <w:rsid w:val="00DB7CC0"/>
    <w:rsid w:val="00DC0396"/>
    <w:rsid w:val="00DC043D"/>
    <w:rsid w:val="00DC0C2A"/>
    <w:rsid w:val="00DC318A"/>
    <w:rsid w:val="00DC31A6"/>
    <w:rsid w:val="00DC3968"/>
    <w:rsid w:val="00DC3A9D"/>
    <w:rsid w:val="00DC4004"/>
    <w:rsid w:val="00DC4243"/>
    <w:rsid w:val="00DC5584"/>
    <w:rsid w:val="00DC5761"/>
    <w:rsid w:val="00DC5CD7"/>
    <w:rsid w:val="00DC64EA"/>
    <w:rsid w:val="00DC6C1E"/>
    <w:rsid w:val="00DC7255"/>
    <w:rsid w:val="00DC72CE"/>
    <w:rsid w:val="00DC7951"/>
    <w:rsid w:val="00DD1C4B"/>
    <w:rsid w:val="00DD1F7B"/>
    <w:rsid w:val="00DD20E3"/>
    <w:rsid w:val="00DD229E"/>
    <w:rsid w:val="00DD3029"/>
    <w:rsid w:val="00DD3C29"/>
    <w:rsid w:val="00DD49BA"/>
    <w:rsid w:val="00DD50CE"/>
    <w:rsid w:val="00DD55E0"/>
    <w:rsid w:val="00DD7A3E"/>
    <w:rsid w:val="00DD7B2D"/>
    <w:rsid w:val="00DD7B55"/>
    <w:rsid w:val="00DE1206"/>
    <w:rsid w:val="00DE18A3"/>
    <w:rsid w:val="00DE1904"/>
    <w:rsid w:val="00DE1A64"/>
    <w:rsid w:val="00DE1DAA"/>
    <w:rsid w:val="00DE3AEB"/>
    <w:rsid w:val="00DE3DBB"/>
    <w:rsid w:val="00DE43A2"/>
    <w:rsid w:val="00DE4A74"/>
    <w:rsid w:val="00DE4B05"/>
    <w:rsid w:val="00DE4EE9"/>
    <w:rsid w:val="00DE541C"/>
    <w:rsid w:val="00DE6FFB"/>
    <w:rsid w:val="00DE737B"/>
    <w:rsid w:val="00DF100B"/>
    <w:rsid w:val="00DF11B7"/>
    <w:rsid w:val="00DF17D9"/>
    <w:rsid w:val="00DF4359"/>
    <w:rsid w:val="00DF6E44"/>
    <w:rsid w:val="00DF73C1"/>
    <w:rsid w:val="00DF7511"/>
    <w:rsid w:val="00DF755F"/>
    <w:rsid w:val="00DF7751"/>
    <w:rsid w:val="00E009B1"/>
    <w:rsid w:val="00E00BC3"/>
    <w:rsid w:val="00E011D7"/>
    <w:rsid w:val="00E011E7"/>
    <w:rsid w:val="00E031BB"/>
    <w:rsid w:val="00E0417B"/>
    <w:rsid w:val="00E048D5"/>
    <w:rsid w:val="00E0527C"/>
    <w:rsid w:val="00E0576C"/>
    <w:rsid w:val="00E068BC"/>
    <w:rsid w:val="00E073F0"/>
    <w:rsid w:val="00E076CE"/>
    <w:rsid w:val="00E1062D"/>
    <w:rsid w:val="00E10761"/>
    <w:rsid w:val="00E119F9"/>
    <w:rsid w:val="00E11D7A"/>
    <w:rsid w:val="00E11EEB"/>
    <w:rsid w:val="00E1218F"/>
    <w:rsid w:val="00E128F2"/>
    <w:rsid w:val="00E12E67"/>
    <w:rsid w:val="00E13002"/>
    <w:rsid w:val="00E13E5A"/>
    <w:rsid w:val="00E13EE4"/>
    <w:rsid w:val="00E161E8"/>
    <w:rsid w:val="00E16463"/>
    <w:rsid w:val="00E16EC9"/>
    <w:rsid w:val="00E16F82"/>
    <w:rsid w:val="00E17E82"/>
    <w:rsid w:val="00E17F6F"/>
    <w:rsid w:val="00E17FDB"/>
    <w:rsid w:val="00E20B20"/>
    <w:rsid w:val="00E21F52"/>
    <w:rsid w:val="00E223FB"/>
    <w:rsid w:val="00E224E7"/>
    <w:rsid w:val="00E2256F"/>
    <w:rsid w:val="00E2305F"/>
    <w:rsid w:val="00E239D1"/>
    <w:rsid w:val="00E246B9"/>
    <w:rsid w:val="00E24CF2"/>
    <w:rsid w:val="00E250C5"/>
    <w:rsid w:val="00E25AC7"/>
    <w:rsid w:val="00E26727"/>
    <w:rsid w:val="00E26970"/>
    <w:rsid w:val="00E2728F"/>
    <w:rsid w:val="00E276D2"/>
    <w:rsid w:val="00E27791"/>
    <w:rsid w:val="00E27A14"/>
    <w:rsid w:val="00E308FE"/>
    <w:rsid w:val="00E30F2D"/>
    <w:rsid w:val="00E319DB"/>
    <w:rsid w:val="00E31AFC"/>
    <w:rsid w:val="00E3250F"/>
    <w:rsid w:val="00E32689"/>
    <w:rsid w:val="00E332E5"/>
    <w:rsid w:val="00E3409E"/>
    <w:rsid w:val="00E34F76"/>
    <w:rsid w:val="00E35AA4"/>
    <w:rsid w:val="00E3696A"/>
    <w:rsid w:val="00E3748A"/>
    <w:rsid w:val="00E37BE5"/>
    <w:rsid w:val="00E37D0B"/>
    <w:rsid w:val="00E41A27"/>
    <w:rsid w:val="00E41AB4"/>
    <w:rsid w:val="00E41E52"/>
    <w:rsid w:val="00E42737"/>
    <w:rsid w:val="00E42A9C"/>
    <w:rsid w:val="00E431EB"/>
    <w:rsid w:val="00E438F0"/>
    <w:rsid w:val="00E44906"/>
    <w:rsid w:val="00E4566E"/>
    <w:rsid w:val="00E45C77"/>
    <w:rsid w:val="00E4608B"/>
    <w:rsid w:val="00E46D7F"/>
    <w:rsid w:val="00E501D3"/>
    <w:rsid w:val="00E5070B"/>
    <w:rsid w:val="00E51650"/>
    <w:rsid w:val="00E52B7E"/>
    <w:rsid w:val="00E53A01"/>
    <w:rsid w:val="00E5489F"/>
    <w:rsid w:val="00E549DD"/>
    <w:rsid w:val="00E5516E"/>
    <w:rsid w:val="00E55731"/>
    <w:rsid w:val="00E564C4"/>
    <w:rsid w:val="00E567C9"/>
    <w:rsid w:val="00E57E1A"/>
    <w:rsid w:val="00E600D3"/>
    <w:rsid w:val="00E604C4"/>
    <w:rsid w:val="00E60809"/>
    <w:rsid w:val="00E61015"/>
    <w:rsid w:val="00E61300"/>
    <w:rsid w:val="00E61510"/>
    <w:rsid w:val="00E61771"/>
    <w:rsid w:val="00E6186F"/>
    <w:rsid w:val="00E62795"/>
    <w:rsid w:val="00E635B9"/>
    <w:rsid w:val="00E63E60"/>
    <w:rsid w:val="00E64CEE"/>
    <w:rsid w:val="00E65D15"/>
    <w:rsid w:val="00E65E27"/>
    <w:rsid w:val="00E66CD8"/>
    <w:rsid w:val="00E676D9"/>
    <w:rsid w:val="00E67802"/>
    <w:rsid w:val="00E67EE5"/>
    <w:rsid w:val="00E67F03"/>
    <w:rsid w:val="00E7013A"/>
    <w:rsid w:val="00E7076E"/>
    <w:rsid w:val="00E71F77"/>
    <w:rsid w:val="00E72C6B"/>
    <w:rsid w:val="00E73657"/>
    <w:rsid w:val="00E73AB7"/>
    <w:rsid w:val="00E73E3B"/>
    <w:rsid w:val="00E74E18"/>
    <w:rsid w:val="00E74EC5"/>
    <w:rsid w:val="00E74F5D"/>
    <w:rsid w:val="00E7520D"/>
    <w:rsid w:val="00E757C2"/>
    <w:rsid w:val="00E76034"/>
    <w:rsid w:val="00E76325"/>
    <w:rsid w:val="00E7654E"/>
    <w:rsid w:val="00E80440"/>
    <w:rsid w:val="00E817E0"/>
    <w:rsid w:val="00E81B19"/>
    <w:rsid w:val="00E82EE4"/>
    <w:rsid w:val="00E83190"/>
    <w:rsid w:val="00E831E7"/>
    <w:rsid w:val="00E83B28"/>
    <w:rsid w:val="00E843B5"/>
    <w:rsid w:val="00E84A3B"/>
    <w:rsid w:val="00E85307"/>
    <w:rsid w:val="00E853B8"/>
    <w:rsid w:val="00E85B0A"/>
    <w:rsid w:val="00E87742"/>
    <w:rsid w:val="00E907E4"/>
    <w:rsid w:val="00E90A24"/>
    <w:rsid w:val="00E90C34"/>
    <w:rsid w:val="00E91539"/>
    <w:rsid w:val="00E91606"/>
    <w:rsid w:val="00E919AC"/>
    <w:rsid w:val="00E929CE"/>
    <w:rsid w:val="00E9321C"/>
    <w:rsid w:val="00E93499"/>
    <w:rsid w:val="00E93CB3"/>
    <w:rsid w:val="00E94643"/>
    <w:rsid w:val="00E946A6"/>
    <w:rsid w:val="00E947E4"/>
    <w:rsid w:val="00E9480A"/>
    <w:rsid w:val="00E953CC"/>
    <w:rsid w:val="00E9616B"/>
    <w:rsid w:val="00E964A1"/>
    <w:rsid w:val="00E96A29"/>
    <w:rsid w:val="00E96B28"/>
    <w:rsid w:val="00E96FE6"/>
    <w:rsid w:val="00E973A1"/>
    <w:rsid w:val="00E97FBC"/>
    <w:rsid w:val="00EA0C1A"/>
    <w:rsid w:val="00EA0F54"/>
    <w:rsid w:val="00EA1059"/>
    <w:rsid w:val="00EA1BE3"/>
    <w:rsid w:val="00EA1D43"/>
    <w:rsid w:val="00EA1E5C"/>
    <w:rsid w:val="00EA37B6"/>
    <w:rsid w:val="00EA4C04"/>
    <w:rsid w:val="00EA4EC9"/>
    <w:rsid w:val="00EA4F03"/>
    <w:rsid w:val="00EA553A"/>
    <w:rsid w:val="00EA568E"/>
    <w:rsid w:val="00EA5AC3"/>
    <w:rsid w:val="00EA5E0F"/>
    <w:rsid w:val="00EA5F4C"/>
    <w:rsid w:val="00EA6AC2"/>
    <w:rsid w:val="00EA6FE4"/>
    <w:rsid w:val="00EA7435"/>
    <w:rsid w:val="00EA7845"/>
    <w:rsid w:val="00EA798D"/>
    <w:rsid w:val="00EA7F4C"/>
    <w:rsid w:val="00EB03C6"/>
    <w:rsid w:val="00EB1027"/>
    <w:rsid w:val="00EB13FE"/>
    <w:rsid w:val="00EB15FB"/>
    <w:rsid w:val="00EB1D47"/>
    <w:rsid w:val="00EB2146"/>
    <w:rsid w:val="00EB2317"/>
    <w:rsid w:val="00EB26C6"/>
    <w:rsid w:val="00EB2729"/>
    <w:rsid w:val="00EB279B"/>
    <w:rsid w:val="00EB2ABB"/>
    <w:rsid w:val="00EB2B18"/>
    <w:rsid w:val="00EB38B8"/>
    <w:rsid w:val="00EB4F57"/>
    <w:rsid w:val="00EB4F83"/>
    <w:rsid w:val="00EB584C"/>
    <w:rsid w:val="00EB5863"/>
    <w:rsid w:val="00EB58E0"/>
    <w:rsid w:val="00EB5D88"/>
    <w:rsid w:val="00EB6D14"/>
    <w:rsid w:val="00EB7307"/>
    <w:rsid w:val="00EB7597"/>
    <w:rsid w:val="00EB772D"/>
    <w:rsid w:val="00EC1428"/>
    <w:rsid w:val="00EC14B0"/>
    <w:rsid w:val="00EC204E"/>
    <w:rsid w:val="00EC249E"/>
    <w:rsid w:val="00EC2C77"/>
    <w:rsid w:val="00EC2CFF"/>
    <w:rsid w:val="00EC2DFB"/>
    <w:rsid w:val="00EC3685"/>
    <w:rsid w:val="00EC37EE"/>
    <w:rsid w:val="00EC4904"/>
    <w:rsid w:val="00EC4ACD"/>
    <w:rsid w:val="00EC4DF6"/>
    <w:rsid w:val="00EC5A6D"/>
    <w:rsid w:val="00EC5F2F"/>
    <w:rsid w:val="00EC651E"/>
    <w:rsid w:val="00EC65E5"/>
    <w:rsid w:val="00EC692E"/>
    <w:rsid w:val="00EC745E"/>
    <w:rsid w:val="00EC775C"/>
    <w:rsid w:val="00EC7B35"/>
    <w:rsid w:val="00EC7EAF"/>
    <w:rsid w:val="00ED0993"/>
    <w:rsid w:val="00ED09C2"/>
    <w:rsid w:val="00ED0A29"/>
    <w:rsid w:val="00ED1327"/>
    <w:rsid w:val="00ED2065"/>
    <w:rsid w:val="00ED27C3"/>
    <w:rsid w:val="00ED2ADC"/>
    <w:rsid w:val="00ED2AE2"/>
    <w:rsid w:val="00ED2C5A"/>
    <w:rsid w:val="00ED3022"/>
    <w:rsid w:val="00ED33AE"/>
    <w:rsid w:val="00ED3775"/>
    <w:rsid w:val="00ED4A6D"/>
    <w:rsid w:val="00ED50F2"/>
    <w:rsid w:val="00ED6661"/>
    <w:rsid w:val="00ED67B5"/>
    <w:rsid w:val="00ED689E"/>
    <w:rsid w:val="00ED6D4A"/>
    <w:rsid w:val="00ED7039"/>
    <w:rsid w:val="00ED721A"/>
    <w:rsid w:val="00ED738C"/>
    <w:rsid w:val="00ED7918"/>
    <w:rsid w:val="00ED7FD3"/>
    <w:rsid w:val="00EE0E5D"/>
    <w:rsid w:val="00EE11C2"/>
    <w:rsid w:val="00EE2A61"/>
    <w:rsid w:val="00EE3663"/>
    <w:rsid w:val="00EE41C4"/>
    <w:rsid w:val="00EE491E"/>
    <w:rsid w:val="00EE5A27"/>
    <w:rsid w:val="00EE5AC5"/>
    <w:rsid w:val="00EE6E77"/>
    <w:rsid w:val="00EE7383"/>
    <w:rsid w:val="00EE76A9"/>
    <w:rsid w:val="00EE7939"/>
    <w:rsid w:val="00EE799E"/>
    <w:rsid w:val="00EE7CA8"/>
    <w:rsid w:val="00EE7FA7"/>
    <w:rsid w:val="00EF0322"/>
    <w:rsid w:val="00EF0FCD"/>
    <w:rsid w:val="00EF1093"/>
    <w:rsid w:val="00EF1CA1"/>
    <w:rsid w:val="00EF1FCB"/>
    <w:rsid w:val="00EF21C3"/>
    <w:rsid w:val="00EF2C14"/>
    <w:rsid w:val="00EF2E6B"/>
    <w:rsid w:val="00EF54D1"/>
    <w:rsid w:val="00EF5A31"/>
    <w:rsid w:val="00EF67BB"/>
    <w:rsid w:val="00EF72F9"/>
    <w:rsid w:val="00EF78E1"/>
    <w:rsid w:val="00F0021E"/>
    <w:rsid w:val="00F0030E"/>
    <w:rsid w:val="00F007EE"/>
    <w:rsid w:val="00F00BD5"/>
    <w:rsid w:val="00F00CD1"/>
    <w:rsid w:val="00F01E6B"/>
    <w:rsid w:val="00F0241C"/>
    <w:rsid w:val="00F026F9"/>
    <w:rsid w:val="00F031EE"/>
    <w:rsid w:val="00F03918"/>
    <w:rsid w:val="00F04D7B"/>
    <w:rsid w:val="00F05759"/>
    <w:rsid w:val="00F064B1"/>
    <w:rsid w:val="00F064EC"/>
    <w:rsid w:val="00F066D5"/>
    <w:rsid w:val="00F0767C"/>
    <w:rsid w:val="00F07C88"/>
    <w:rsid w:val="00F07F39"/>
    <w:rsid w:val="00F10CB9"/>
    <w:rsid w:val="00F10EDC"/>
    <w:rsid w:val="00F110CD"/>
    <w:rsid w:val="00F110D5"/>
    <w:rsid w:val="00F12351"/>
    <w:rsid w:val="00F14C17"/>
    <w:rsid w:val="00F14CB4"/>
    <w:rsid w:val="00F14E9B"/>
    <w:rsid w:val="00F14FE0"/>
    <w:rsid w:val="00F15193"/>
    <w:rsid w:val="00F166CD"/>
    <w:rsid w:val="00F16739"/>
    <w:rsid w:val="00F1676C"/>
    <w:rsid w:val="00F16DE2"/>
    <w:rsid w:val="00F2052B"/>
    <w:rsid w:val="00F206BD"/>
    <w:rsid w:val="00F21DD9"/>
    <w:rsid w:val="00F2209F"/>
    <w:rsid w:val="00F22183"/>
    <w:rsid w:val="00F223D1"/>
    <w:rsid w:val="00F2247E"/>
    <w:rsid w:val="00F2260F"/>
    <w:rsid w:val="00F228F1"/>
    <w:rsid w:val="00F242AD"/>
    <w:rsid w:val="00F247F2"/>
    <w:rsid w:val="00F2518F"/>
    <w:rsid w:val="00F252A8"/>
    <w:rsid w:val="00F255D9"/>
    <w:rsid w:val="00F265F7"/>
    <w:rsid w:val="00F27759"/>
    <w:rsid w:val="00F2789C"/>
    <w:rsid w:val="00F27FA6"/>
    <w:rsid w:val="00F307A7"/>
    <w:rsid w:val="00F31016"/>
    <w:rsid w:val="00F3125C"/>
    <w:rsid w:val="00F312DC"/>
    <w:rsid w:val="00F313CE"/>
    <w:rsid w:val="00F31BE2"/>
    <w:rsid w:val="00F31F82"/>
    <w:rsid w:val="00F320BB"/>
    <w:rsid w:val="00F326FE"/>
    <w:rsid w:val="00F32852"/>
    <w:rsid w:val="00F328FE"/>
    <w:rsid w:val="00F32D9F"/>
    <w:rsid w:val="00F33B87"/>
    <w:rsid w:val="00F33DC8"/>
    <w:rsid w:val="00F34444"/>
    <w:rsid w:val="00F34791"/>
    <w:rsid w:val="00F3591B"/>
    <w:rsid w:val="00F35C46"/>
    <w:rsid w:val="00F3608F"/>
    <w:rsid w:val="00F36360"/>
    <w:rsid w:val="00F369D6"/>
    <w:rsid w:val="00F375EE"/>
    <w:rsid w:val="00F378F1"/>
    <w:rsid w:val="00F403A1"/>
    <w:rsid w:val="00F403DB"/>
    <w:rsid w:val="00F4065A"/>
    <w:rsid w:val="00F41EE7"/>
    <w:rsid w:val="00F4211B"/>
    <w:rsid w:val="00F4275C"/>
    <w:rsid w:val="00F434B2"/>
    <w:rsid w:val="00F44644"/>
    <w:rsid w:val="00F45693"/>
    <w:rsid w:val="00F45CB2"/>
    <w:rsid w:val="00F463EB"/>
    <w:rsid w:val="00F50671"/>
    <w:rsid w:val="00F5075C"/>
    <w:rsid w:val="00F51B2F"/>
    <w:rsid w:val="00F52114"/>
    <w:rsid w:val="00F52339"/>
    <w:rsid w:val="00F5277A"/>
    <w:rsid w:val="00F532E8"/>
    <w:rsid w:val="00F537FF"/>
    <w:rsid w:val="00F5469D"/>
    <w:rsid w:val="00F54E36"/>
    <w:rsid w:val="00F550A3"/>
    <w:rsid w:val="00F5511E"/>
    <w:rsid w:val="00F55169"/>
    <w:rsid w:val="00F55C7B"/>
    <w:rsid w:val="00F560FE"/>
    <w:rsid w:val="00F56433"/>
    <w:rsid w:val="00F56FDA"/>
    <w:rsid w:val="00F570C9"/>
    <w:rsid w:val="00F5731D"/>
    <w:rsid w:val="00F57520"/>
    <w:rsid w:val="00F60643"/>
    <w:rsid w:val="00F60CD6"/>
    <w:rsid w:val="00F60F05"/>
    <w:rsid w:val="00F610A7"/>
    <w:rsid w:val="00F6111C"/>
    <w:rsid w:val="00F614C0"/>
    <w:rsid w:val="00F61647"/>
    <w:rsid w:val="00F61F12"/>
    <w:rsid w:val="00F628C6"/>
    <w:rsid w:val="00F64279"/>
    <w:rsid w:val="00F64913"/>
    <w:rsid w:val="00F64FDB"/>
    <w:rsid w:val="00F657CF"/>
    <w:rsid w:val="00F65808"/>
    <w:rsid w:val="00F6587D"/>
    <w:rsid w:val="00F66A00"/>
    <w:rsid w:val="00F66CFB"/>
    <w:rsid w:val="00F67021"/>
    <w:rsid w:val="00F676E1"/>
    <w:rsid w:val="00F70C73"/>
    <w:rsid w:val="00F713A3"/>
    <w:rsid w:val="00F71A8F"/>
    <w:rsid w:val="00F72D63"/>
    <w:rsid w:val="00F72DE6"/>
    <w:rsid w:val="00F73EB4"/>
    <w:rsid w:val="00F75330"/>
    <w:rsid w:val="00F75B66"/>
    <w:rsid w:val="00F76BD9"/>
    <w:rsid w:val="00F76E08"/>
    <w:rsid w:val="00F80318"/>
    <w:rsid w:val="00F803D0"/>
    <w:rsid w:val="00F80703"/>
    <w:rsid w:val="00F80948"/>
    <w:rsid w:val="00F81387"/>
    <w:rsid w:val="00F82134"/>
    <w:rsid w:val="00F822E3"/>
    <w:rsid w:val="00F82866"/>
    <w:rsid w:val="00F82E1A"/>
    <w:rsid w:val="00F841FB"/>
    <w:rsid w:val="00F84421"/>
    <w:rsid w:val="00F8449B"/>
    <w:rsid w:val="00F84B44"/>
    <w:rsid w:val="00F85594"/>
    <w:rsid w:val="00F85691"/>
    <w:rsid w:val="00F8610C"/>
    <w:rsid w:val="00F86CDF"/>
    <w:rsid w:val="00F87032"/>
    <w:rsid w:val="00F87094"/>
    <w:rsid w:val="00F87367"/>
    <w:rsid w:val="00F87AB3"/>
    <w:rsid w:val="00F87B0C"/>
    <w:rsid w:val="00F913C8"/>
    <w:rsid w:val="00F913DC"/>
    <w:rsid w:val="00F91DDA"/>
    <w:rsid w:val="00F92057"/>
    <w:rsid w:val="00F92EAE"/>
    <w:rsid w:val="00F9397A"/>
    <w:rsid w:val="00F93A37"/>
    <w:rsid w:val="00F94182"/>
    <w:rsid w:val="00F9431F"/>
    <w:rsid w:val="00F944D9"/>
    <w:rsid w:val="00F94DB3"/>
    <w:rsid w:val="00F96500"/>
    <w:rsid w:val="00F97045"/>
    <w:rsid w:val="00FA05D9"/>
    <w:rsid w:val="00FA0B41"/>
    <w:rsid w:val="00FA17E1"/>
    <w:rsid w:val="00FA2C35"/>
    <w:rsid w:val="00FA31E7"/>
    <w:rsid w:val="00FA3329"/>
    <w:rsid w:val="00FA4063"/>
    <w:rsid w:val="00FA413A"/>
    <w:rsid w:val="00FA4144"/>
    <w:rsid w:val="00FA436F"/>
    <w:rsid w:val="00FA498A"/>
    <w:rsid w:val="00FA4DDF"/>
    <w:rsid w:val="00FA5C71"/>
    <w:rsid w:val="00FA645E"/>
    <w:rsid w:val="00FA6A01"/>
    <w:rsid w:val="00FA6E7F"/>
    <w:rsid w:val="00FA7114"/>
    <w:rsid w:val="00FB052D"/>
    <w:rsid w:val="00FB0AB7"/>
    <w:rsid w:val="00FB0F98"/>
    <w:rsid w:val="00FB1498"/>
    <w:rsid w:val="00FB19EC"/>
    <w:rsid w:val="00FB1E2A"/>
    <w:rsid w:val="00FB22D7"/>
    <w:rsid w:val="00FB2379"/>
    <w:rsid w:val="00FB342E"/>
    <w:rsid w:val="00FB3CB7"/>
    <w:rsid w:val="00FB4B8A"/>
    <w:rsid w:val="00FB4BC7"/>
    <w:rsid w:val="00FB5091"/>
    <w:rsid w:val="00FB5152"/>
    <w:rsid w:val="00FB5F8F"/>
    <w:rsid w:val="00FB680E"/>
    <w:rsid w:val="00FB6B73"/>
    <w:rsid w:val="00FB75F0"/>
    <w:rsid w:val="00FB7A0B"/>
    <w:rsid w:val="00FC0065"/>
    <w:rsid w:val="00FC062F"/>
    <w:rsid w:val="00FC0754"/>
    <w:rsid w:val="00FC1B4B"/>
    <w:rsid w:val="00FC2C3A"/>
    <w:rsid w:val="00FC3325"/>
    <w:rsid w:val="00FC3AEE"/>
    <w:rsid w:val="00FC4C47"/>
    <w:rsid w:val="00FC5266"/>
    <w:rsid w:val="00FC5BB1"/>
    <w:rsid w:val="00FC6238"/>
    <w:rsid w:val="00FC7034"/>
    <w:rsid w:val="00FC7951"/>
    <w:rsid w:val="00FC7EAE"/>
    <w:rsid w:val="00FD236B"/>
    <w:rsid w:val="00FD277E"/>
    <w:rsid w:val="00FD2785"/>
    <w:rsid w:val="00FD33A9"/>
    <w:rsid w:val="00FD33FC"/>
    <w:rsid w:val="00FD3730"/>
    <w:rsid w:val="00FD3ADE"/>
    <w:rsid w:val="00FD3B08"/>
    <w:rsid w:val="00FD3B2F"/>
    <w:rsid w:val="00FD4806"/>
    <w:rsid w:val="00FD4BA4"/>
    <w:rsid w:val="00FD4CB7"/>
    <w:rsid w:val="00FD534E"/>
    <w:rsid w:val="00FD5369"/>
    <w:rsid w:val="00FD56C7"/>
    <w:rsid w:val="00FD5CBB"/>
    <w:rsid w:val="00FD6049"/>
    <w:rsid w:val="00FD6564"/>
    <w:rsid w:val="00FD6B74"/>
    <w:rsid w:val="00FD70AE"/>
    <w:rsid w:val="00FD7D1C"/>
    <w:rsid w:val="00FE002E"/>
    <w:rsid w:val="00FE0A73"/>
    <w:rsid w:val="00FE1436"/>
    <w:rsid w:val="00FE1E1D"/>
    <w:rsid w:val="00FE2237"/>
    <w:rsid w:val="00FE228A"/>
    <w:rsid w:val="00FE2398"/>
    <w:rsid w:val="00FE2537"/>
    <w:rsid w:val="00FE3E9E"/>
    <w:rsid w:val="00FE4290"/>
    <w:rsid w:val="00FE4457"/>
    <w:rsid w:val="00FE515A"/>
    <w:rsid w:val="00FE5421"/>
    <w:rsid w:val="00FE5624"/>
    <w:rsid w:val="00FE5703"/>
    <w:rsid w:val="00FE5D2C"/>
    <w:rsid w:val="00FE5E70"/>
    <w:rsid w:val="00FE5FBF"/>
    <w:rsid w:val="00FE658F"/>
    <w:rsid w:val="00FE67D6"/>
    <w:rsid w:val="00FE6C25"/>
    <w:rsid w:val="00FF033A"/>
    <w:rsid w:val="00FF0964"/>
    <w:rsid w:val="00FF0F67"/>
    <w:rsid w:val="00FF14CC"/>
    <w:rsid w:val="00FF16F2"/>
    <w:rsid w:val="00FF1928"/>
    <w:rsid w:val="00FF1F9B"/>
    <w:rsid w:val="00FF2B42"/>
    <w:rsid w:val="00FF2D5B"/>
    <w:rsid w:val="00FF32D9"/>
    <w:rsid w:val="00FF3B7F"/>
    <w:rsid w:val="00FF458B"/>
    <w:rsid w:val="00FF4F92"/>
    <w:rsid w:val="00FF54EB"/>
    <w:rsid w:val="00FF6651"/>
    <w:rsid w:val="00FF6822"/>
    <w:rsid w:val="00FF6D65"/>
    <w:rsid w:val="00FF73D0"/>
    <w:rsid w:val="07DF8CCE"/>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70C306E-3626-4630-B442-AF28304C0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7"/>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7"/>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7"/>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7"/>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RBI5PAMIO524-1616901215-33411</_dlc_DocId>
    <_dlc_DocIdUrl xmlns="71c5aaf6-e6ce-465b-b873-5148d2a4c105">
      <Url>https://nokia.sharepoint.com/sites/gxp/_layouts/15/DocIdRedir.aspx?ID=RBI5PAMIO524-1616901215-33411</Url>
      <Description>RBI5PAMIO524-1616901215-33411</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EDC186-3EDF-4117-BE4B-CA11A8EEEBA2}">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3F8B2AA0-9FE4-4326-AA05-4A4E8BED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71c5aaf6-e6ce-465b-b873-5148d2a4c105"/>
    <ds:schemaRef ds:uri="http://purl.org/dc/dcmitype/"/>
    <ds:schemaRef ds:uri="7275bb01-7583-478d-bc14-e839a2dd5989"/>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3f2ce089-3858-4176-9a21-a30f9204848e"/>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3GPP%20TDoc.dot</Template>
  <TotalTime>969</TotalTime>
  <Pages>1</Pages>
  <Words>3318</Words>
  <Characters>18918</Characters>
  <Application>Microsoft Office Word</Application>
  <DocSecurity>4</DocSecurity>
  <Lines>157</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Kathiravetpillai Sivanesan (Nokia)</cp:lastModifiedBy>
  <cp:revision>179</cp:revision>
  <cp:lastPrinted>2016-06-20T11:35:00Z</cp:lastPrinted>
  <dcterms:created xsi:type="dcterms:W3CDTF">2024-10-25T07:58:00Z</dcterms:created>
  <dcterms:modified xsi:type="dcterms:W3CDTF">2024-11-08T17:15:00Z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5904e2f7-cf38-4893-a635-ec086494fdad</vt:lpwstr>
  </property>
  <property fmtid="{D5CDD505-2E9C-101B-9397-08002B2CF9AE}" pid="9" name="MediaServiceImageTags">
    <vt:lpwstr/>
  </property>
</Properties>
</file>